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DB6" w:rsidRPr="00EE5DB6" w:rsidRDefault="00EE5DB6" w:rsidP="00EE5DB6">
      <w:pPr>
        <w:shd w:val="clear" w:color="auto" w:fill="FFFFFF"/>
        <w:spacing w:after="150" w:line="240" w:lineRule="auto"/>
        <w:rPr>
          <w:rFonts w:ascii="Verdana" w:eastAsia="Times New Roman" w:hAnsi="Verdana" w:cs="Times New Roman"/>
          <w:color w:val="217A94"/>
          <w:sz w:val="21"/>
          <w:szCs w:val="21"/>
          <w:lang w:eastAsia="ru-RU"/>
        </w:rPr>
      </w:pPr>
      <w:r w:rsidRPr="00EE5DB6">
        <w:rPr>
          <w:rFonts w:ascii="Verdana" w:eastAsia="Times New Roman" w:hAnsi="Verdana" w:cs="Times New Roman"/>
          <w:b/>
          <w:bCs/>
          <w:i/>
          <w:iCs/>
          <w:color w:val="217A94"/>
          <w:sz w:val="21"/>
          <w:szCs w:val="21"/>
          <w:lang w:eastAsia="ru-RU"/>
        </w:rPr>
        <w:t>Внимание! Выполненные задания прикрепляются одним файлом</w:t>
      </w:r>
      <w:r w:rsidRPr="00EE5DB6">
        <w:rPr>
          <w:rFonts w:ascii="Verdana" w:eastAsia="Times New Roman" w:hAnsi="Verdana" w:cs="Times New Roman"/>
          <w:color w:val="217A94"/>
          <w:sz w:val="21"/>
          <w:szCs w:val="21"/>
          <w:lang w:eastAsia="ru-RU"/>
        </w:rPr>
        <w:t>.</w:t>
      </w: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b/>
          <w:bCs/>
          <w:color w:val="217A94"/>
          <w:sz w:val="21"/>
          <w:szCs w:val="21"/>
          <w:lang w:eastAsia="ru-RU"/>
        </w:rPr>
        <w:t>Раздел 1. Теория учебной деятельности как психолого-педагогический проект младшего школьного возраста.</w:t>
      </w: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i/>
          <w:iCs/>
          <w:color w:val="217A94"/>
          <w:sz w:val="21"/>
          <w:szCs w:val="21"/>
          <w:lang w:eastAsia="ru-RU"/>
        </w:rPr>
        <w:t>Учебные задания:</w:t>
      </w:r>
    </w:p>
    <w:p w:rsidR="00EE5DB6" w:rsidRDefault="00EE5DB6" w:rsidP="0050283E">
      <w:pPr>
        <w:pStyle w:val="a3"/>
        <w:numPr>
          <w:ilvl w:val="0"/>
          <w:numId w:val="2"/>
        </w:numPr>
        <w:shd w:val="clear" w:color="auto" w:fill="FFFFFF"/>
        <w:spacing w:after="150" w:line="240" w:lineRule="auto"/>
        <w:rPr>
          <w:rFonts w:ascii="Verdana" w:eastAsia="Times New Roman" w:hAnsi="Verdana" w:cs="Times New Roman"/>
          <w:color w:val="217A94"/>
          <w:sz w:val="21"/>
          <w:szCs w:val="21"/>
          <w:lang w:eastAsia="ru-RU"/>
        </w:rPr>
      </w:pPr>
      <w:r w:rsidRPr="0050283E">
        <w:rPr>
          <w:rFonts w:ascii="Verdana" w:eastAsia="Times New Roman" w:hAnsi="Verdana" w:cs="Times New Roman"/>
          <w:color w:val="217A94"/>
          <w:sz w:val="21"/>
          <w:szCs w:val="21"/>
          <w:lang w:eastAsia="ru-RU"/>
        </w:rPr>
        <w:t>Приведите примеры из практики своего обучения, иллюстрирующие наличие или отсутствие в нем учебной деятельности.</w:t>
      </w:r>
    </w:p>
    <w:p w:rsidR="00777B7B" w:rsidRDefault="00777B7B" w:rsidP="00777B7B">
      <w:pPr>
        <w:pStyle w:val="a3"/>
        <w:shd w:val="clear" w:color="auto" w:fill="FFFFFF"/>
        <w:spacing w:after="150" w:line="240" w:lineRule="auto"/>
        <w:rPr>
          <w:rFonts w:ascii="Verdana" w:eastAsia="Times New Roman" w:hAnsi="Verdana" w:cs="Times New Roman"/>
          <w:color w:val="217A94"/>
          <w:sz w:val="21"/>
          <w:szCs w:val="21"/>
          <w:lang w:eastAsia="ru-RU"/>
        </w:rPr>
      </w:pPr>
    </w:p>
    <w:p w:rsidR="00777B7B" w:rsidRDefault="00777B7B" w:rsidP="00777B7B">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Учебная деятельность в педагогике = это </w:t>
      </w:r>
      <w:r w:rsidRPr="00777B7B">
        <w:rPr>
          <w:rFonts w:ascii="Times New Roman" w:eastAsia="Times New Roman" w:hAnsi="Times New Roman" w:cs="Times New Roman"/>
          <w:sz w:val="28"/>
          <w:szCs w:val="28"/>
          <w:lang w:eastAsia="ru-RU"/>
        </w:rPr>
        <w:t xml:space="preserve">вид </w:t>
      </w:r>
      <w:r>
        <w:rPr>
          <w:rFonts w:ascii="Times New Roman" w:eastAsia="Times New Roman" w:hAnsi="Times New Roman" w:cs="Times New Roman"/>
          <w:sz w:val="28"/>
          <w:szCs w:val="28"/>
          <w:lang w:eastAsia="ru-RU"/>
        </w:rPr>
        <w:t>п</w:t>
      </w:r>
      <w:r w:rsidRPr="00777B7B">
        <w:rPr>
          <w:rFonts w:ascii="Times New Roman" w:eastAsia="Times New Roman" w:hAnsi="Times New Roman" w:cs="Times New Roman"/>
          <w:sz w:val="28"/>
          <w:szCs w:val="28"/>
          <w:lang w:eastAsia="ru-RU"/>
        </w:rPr>
        <w:t>рактической педагогической деятельности, целью которой является человек, владеющий необходимой частью культуры и опыта старшего поколения, представленных учебными программами в форме совокупности знаний и умений ими пользоваться.</w:t>
      </w:r>
    </w:p>
    <w:p w:rsidR="00777B7B" w:rsidRDefault="00777B7B" w:rsidP="00777B7B">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777B7B">
        <w:rPr>
          <w:rFonts w:ascii="Times New Roman" w:eastAsia="Times New Roman" w:hAnsi="Times New Roman" w:cs="Times New Roman"/>
          <w:sz w:val="28"/>
          <w:szCs w:val="28"/>
          <w:lang w:eastAsia="ru-RU"/>
        </w:rPr>
        <w:t>Студент стремится к самостоятельности и самореализации. Он обучается для достижения конкретной цели - применения полученных в процессе обучения знаний, умений и навыков непосредственно по окончании обучения.</w:t>
      </w:r>
    </w:p>
    <w:p w:rsidR="00777B7B" w:rsidRDefault="00777B7B" w:rsidP="00777B7B">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777B7B">
        <w:rPr>
          <w:rFonts w:ascii="Times New Roman" w:eastAsia="Times New Roman" w:hAnsi="Times New Roman" w:cs="Times New Roman"/>
          <w:sz w:val="28"/>
          <w:szCs w:val="28"/>
          <w:lang w:eastAsia="ru-RU"/>
        </w:rPr>
        <w:t xml:space="preserve">Основной </w:t>
      </w:r>
      <w:r w:rsidRPr="00777B7B">
        <w:rPr>
          <w:rFonts w:ascii="Times New Roman" w:eastAsia="Times New Roman" w:hAnsi="Times New Roman" w:cs="Times New Roman"/>
          <w:sz w:val="28"/>
          <w:szCs w:val="28"/>
          <w:lang w:eastAsia="ru-RU"/>
        </w:rPr>
        <w:t xml:space="preserve"> мо</w:t>
      </w:r>
      <w:r>
        <w:rPr>
          <w:rFonts w:ascii="Times New Roman" w:eastAsia="Times New Roman" w:hAnsi="Times New Roman" w:cs="Times New Roman"/>
          <w:sz w:val="28"/>
          <w:szCs w:val="28"/>
          <w:lang w:eastAsia="ru-RU"/>
        </w:rPr>
        <w:t>е</w:t>
      </w:r>
      <w:r w:rsidRPr="00777B7B">
        <w:rPr>
          <w:rFonts w:ascii="Times New Roman" w:eastAsia="Times New Roman" w:hAnsi="Times New Roman" w:cs="Times New Roman"/>
          <w:sz w:val="28"/>
          <w:szCs w:val="28"/>
          <w:lang w:eastAsia="ru-RU"/>
        </w:rPr>
        <w:t xml:space="preserve">й </w:t>
      </w:r>
      <w:r w:rsidRPr="00777B7B">
        <w:rPr>
          <w:rFonts w:ascii="Times New Roman" w:eastAsia="Times New Roman" w:hAnsi="Times New Roman" w:cs="Times New Roman"/>
          <w:sz w:val="28"/>
          <w:szCs w:val="28"/>
          <w:lang w:eastAsia="ru-RU"/>
        </w:rPr>
        <w:t xml:space="preserve">деятельностью </w:t>
      </w:r>
      <w:r w:rsidRPr="00777B7B">
        <w:rPr>
          <w:rFonts w:ascii="Times New Roman" w:eastAsia="Times New Roman" w:hAnsi="Times New Roman" w:cs="Times New Roman"/>
          <w:sz w:val="28"/>
          <w:szCs w:val="28"/>
          <w:lang w:eastAsia="ru-RU"/>
        </w:rPr>
        <w:t xml:space="preserve">является </w:t>
      </w:r>
      <w:r w:rsidRPr="00777B7B">
        <w:rPr>
          <w:rFonts w:ascii="Times New Roman" w:eastAsia="Times New Roman" w:hAnsi="Times New Roman" w:cs="Times New Roman"/>
          <w:sz w:val="28"/>
          <w:szCs w:val="28"/>
          <w:lang w:eastAsia="ru-RU"/>
        </w:rPr>
        <w:t>процесс самостоятельного поиска знаний, умений, навыков и качеств. Основными формами занятий при этом служат дискуссии, решение конкретных задач, деловые игры</w:t>
      </w:r>
      <w:r w:rsidR="00A417CA">
        <w:rPr>
          <w:rFonts w:ascii="Times New Roman" w:eastAsia="Times New Roman" w:hAnsi="Times New Roman" w:cs="Times New Roman"/>
          <w:sz w:val="28"/>
          <w:szCs w:val="28"/>
          <w:lang w:eastAsia="ru-RU"/>
        </w:rPr>
        <w:t>.</w:t>
      </w:r>
    </w:p>
    <w:p w:rsidR="00A417CA" w:rsidRDefault="00A417CA" w:rsidP="00777B7B">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Ярким примером учебной деятельности является подготовка к семинару. Самостоятельный поиск материала по теме, его структурирование, выступление на семинаре, формулирование собственных выводов по теме семинара, умение видоизменять приготовленный материал.</w:t>
      </w:r>
    </w:p>
    <w:p w:rsidR="00A417CA" w:rsidRDefault="00A417CA" w:rsidP="00777B7B">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Еще одним примером учебной деятельности является написание реферативной, курсовой работы. Деятельность организована по плану: изучение теоретического и практического материала, реферирование,  формулировка выводов.</w:t>
      </w:r>
    </w:p>
    <w:p w:rsidR="00777B7B" w:rsidRPr="00777B7B" w:rsidRDefault="00777B7B" w:rsidP="00777B7B">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EE5DB6" w:rsidRPr="00777B7B" w:rsidRDefault="00EE5DB6" w:rsidP="0050283E">
      <w:pPr>
        <w:pStyle w:val="a3"/>
        <w:numPr>
          <w:ilvl w:val="0"/>
          <w:numId w:val="2"/>
        </w:numPr>
        <w:shd w:val="clear" w:color="auto" w:fill="FFFFFF"/>
        <w:spacing w:after="150" w:line="240" w:lineRule="auto"/>
        <w:rPr>
          <w:rFonts w:ascii="Verdana" w:eastAsia="Times New Roman" w:hAnsi="Verdana" w:cs="Times New Roman"/>
          <w:color w:val="217A94"/>
          <w:sz w:val="21"/>
          <w:szCs w:val="21"/>
          <w:lang w:eastAsia="ru-RU"/>
        </w:rPr>
      </w:pPr>
      <w:r w:rsidRPr="0050283E">
        <w:rPr>
          <w:rFonts w:ascii="Verdana" w:eastAsia="Times New Roman" w:hAnsi="Verdana" w:cs="Times New Roman"/>
          <w:color w:val="217A94"/>
          <w:sz w:val="21"/>
          <w:szCs w:val="21"/>
          <w:lang w:eastAsia="ru-RU"/>
        </w:rPr>
        <w:t>Определите свою точку зрения, что означает стать субъектом учебной деятельности. Докажите ее материалами и аргументами.</w:t>
      </w:r>
    </w:p>
    <w:p w:rsidR="00A417CA" w:rsidRDefault="00A417CA" w:rsidP="00A417CA">
      <w:pPr>
        <w:shd w:val="clear" w:color="auto" w:fill="FFFFFF"/>
        <w:spacing w:after="0" w:line="240" w:lineRule="auto"/>
        <w:ind w:firstLine="360"/>
        <w:jc w:val="both"/>
        <w:rPr>
          <w:rFonts w:ascii="Times New Roman" w:eastAsia="Times New Roman" w:hAnsi="Times New Roman" w:cs="Times New Roman"/>
          <w:sz w:val="28"/>
          <w:szCs w:val="28"/>
          <w:lang w:eastAsia="ru-RU"/>
        </w:rPr>
      </w:pPr>
      <w:proofErr w:type="gramStart"/>
      <w:r w:rsidRPr="00A417CA">
        <w:rPr>
          <w:rFonts w:ascii="Times New Roman" w:eastAsia="Times New Roman" w:hAnsi="Times New Roman" w:cs="Times New Roman"/>
          <w:sz w:val="28"/>
          <w:szCs w:val="28"/>
          <w:lang w:eastAsia="ru-RU"/>
        </w:rPr>
        <w:t xml:space="preserve">Субъект учебной деятельности – это </w:t>
      </w:r>
      <w:r w:rsidRPr="00A417CA">
        <w:rPr>
          <w:rFonts w:ascii="Times New Roman" w:eastAsia="Times New Roman" w:hAnsi="Times New Roman" w:cs="Times New Roman"/>
          <w:sz w:val="28"/>
          <w:szCs w:val="28"/>
          <w:lang w:eastAsia="ru-RU"/>
        </w:rPr>
        <w:t xml:space="preserve"> обучающийся, которому, наряду с общими (с субъектом деятельности, </w:t>
      </w:r>
      <w:r>
        <w:rPr>
          <w:rFonts w:ascii="Times New Roman" w:eastAsia="Times New Roman" w:hAnsi="Times New Roman" w:cs="Times New Roman"/>
          <w:sz w:val="28"/>
          <w:szCs w:val="28"/>
          <w:lang w:eastAsia="ru-RU"/>
        </w:rPr>
        <w:t>ж</w:t>
      </w:r>
      <w:r w:rsidRPr="00A417CA">
        <w:rPr>
          <w:rFonts w:ascii="Times New Roman" w:eastAsia="Times New Roman" w:hAnsi="Times New Roman" w:cs="Times New Roman"/>
          <w:sz w:val="28"/>
          <w:szCs w:val="28"/>
          <w:lang w:eastAsia="ru-RU"/>
        </w:rPr>
        <w:t>изнедеятельности, образовательной деятельности) характеристиками, присущи и специфические характеристики, связанные с особой формой активности - познавательной активностью.</w:t>
      </w:r>
      <w:proofErr w:type="gramEnd"/>
    </w:p>
    <w:p w:rsidR="0050283E" w:rsidRDefault="0050283E" w:rsidP="0050283E">
      <w:pPr>
        <w:shd w:val="clear" w:color="auto" w:fill="FFFFFF"/>
        <w:spacing w:after="150" w:line="240" w:lineRule="auto"/>
        <w:ind w:firstLine="360"/>
        <w:jc w:val="both"/>
        <w:rPr>
          <w:rFonts w:ascii="Times New Roman" w:eastAsia="Times New Roman" w:hAnsi="Times New Roman" w:cs="Times New Roman"/>
          <w:sz w:val="28"/>
          <w:szCs w:val="28"/>
          <w:lang w:eastAsia="ru-RU"/>
        </w:rPr>
      </w:pPr>
      <w:r w:rsidRPr="0050283E">
        <w:rPr>
          <w:rFonts w:ascii="Times New Roman" w:eastAsia="Times New Roman" w:hAnsi="Times New Roman" w:cs="Times New Roman"/>
          <w:sz w:val="28"/>
          <w:szCs w:val="28"/>
          <w:lang w:eastAsia="ru-RU"/>
        </w:rPr>
        <w:t>Стать субъектом учебной деятельности, значит быть активным, выполнять самостоятельно учебную задачу, обращаться своевременно за консультацией преподавателя. Быть мотивированным на выполнение учебных задач, не понижать планку успеваемости за счет осознания необходимости получения знаний и умения применять их в измененной ситуации, применять  на практике в жизни.</w:t>
      </w:r>
    </w:p>
    <w:p w:rsidR="00A417CA" w:rsidRDefault="00A417CA" w:rsidP="0050283E">
      <w:pPr>
        <w:shd w:val="clear" w:color="auto" w:fill="FFFFFF"/>
        <w:spacing w:after="150" w:line="240" w:lineRule="auto"/>
        <w:ind w:firstLine="360"/>
        <w:jc w:val="both"/>
        <w:rPr>
          <w:rFonts w:ascii="Times New Roman" w:eastAsia="Times New Roman" w:hAnsi="Times New Roman" w:cs="Times New Roman"/>
          <w:sz w:val="28"/>
          <w:szCs w:val="28"/>
          <w:lang w:eastAsia="ru-RU"/>
        </w:rPr>
      </w:pPr>
    </w:p>
    <w:p w:rsidR="00875697" w:rsidRPr="0050283E" w:rsidRDefault="00875697" w:rsidP="0050283E">
      <w:pPr>
        <w:shd w:val="clear" w:color="auto" w:fill="FFFFFF"/>
        <w:spacing w:after="150" w:line="240" w:lineRule="auto"/>
        <w:ind w:firstLine="360"/>
        <w:jc w:val="both"/>
        <w:rPr>
          <w:rFonts w:ascii="Times New Roman" w:eastAsia="Times New Roman" w:hAnsi="Times New Roman" w:cs="Times New Roman"/>
          <w:sz w:val="28"/>
          <w:szCs w:val="28"/>
          <w:lang w:eastAsia="ru-RU"/>
        </w:rPr>
      </w:pPr>
    </w:p>
    <w:p w:rsidR="00EE5DB6" w:rsidRPr="0050283E" w:rsidRDefault="00EE5DB6" w:rsidP="0050283E">
      <w:pPr>
        <w:pStyle w:val="a3"/>
        <w:numPr>
          <w:ilvl w:val="0"/>
          <w:numId w:val="2"/>
        </w:numPr>
        <w:shd w:val="clear" w:color="auto" w:fill="FFFFFF"/>
        <w:spacing w:after="150" w:line="240" w:lineRule="auto"/>
        <w:rPr>
          <w:rFonts w:ascii="Verdana" w:eastAsia="Times New Roman" w:hAnsi="Verdana" w:cs="Times New Roman"/>
          <w:color w:val="217A94"/>
          <w:sz w:val="21"/>
          <w:szCs w:val="21"/>
          <w:lang w:eastAsia="ru-RU"/>
        </w:rPr>
      </w:pPr>
      <w:r w:rsidRPr="0050283E">
        <w:rPr>
          <w:rFonts w:ascii="Verdana" w:eastAsia="Times New Roman" w:hAnsi="Verdana" w:cs="Times New Roman"/>
          <w:color w:val="217A94"/>
          <w:sz w:val="21"/>
          <w:szCs w:val="21"/>
          <w:lang w:eastAsia="ru-RU"/>
        </w:rPr>
        <w:lastRenderedPageBreak/>
        <w:t>Нарисуйте схему, раскрывающую структуру мыслительного акта и природу учебной деятельности.</w:t>
      </w:r>
    </w:p>
    <w:p w:rsidR="0050283E" w:rsidRDefault="00875697" w:rsidP="0050283E">
      <w:pPr>
        <w:shd w:val="clear" w:color="auto" w:fill="FFFFFF"/>
        <w:spacing w:after="150" w:line="240" w:lineRule="auto"/>
        <w:rPr>
          <w:rFonts w:ascii="Verdana" w:eastAsia="Times New Roman" w:hAnsi="Verdana" w:cs="Times New Roman"/>
          <w:color w:val="217A94"/>
          <w:sz w:val="21"/>
          <w:szCs w:val="21"/>
          <w:lang w:eastAsia="ru-RU"/>
        </w:rPr>
      </w:pPr>
      <w:r>
        <w:rPr>
          <w:rFonts w:ascii="Verdana" w:eastAsia="Times New Roman" w:hAnsi="Verdana" w:cs="Times New Roman"/>
          <w:noProof/>
          <w:color w:val="217A94"/>
          <w:sz w:val="21"/>
          <w:szCs w:val="21"/>
          <w:lang w:eastAsia="ru-RU"/>
        </w:rPr>
        <w:drawing>
          <wp:inline distT="0" distB="0" distL="0" distR="0">
            <wp:extent cx="6057900" cy="3914775"/>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E5DB6" w:rsidRPr="009623FE" w:rsidRDefault="00EE5DB6" w:rsidP="009623FE">
      <w:pPr>
        <w:pStyle w:val="a3"/>
        <w:numPr>
          <w:ilvl w:val="0"/>
          <w:numId w:val="2"/>
        </w:numPr>
        <w:shd w:val="clear" w:color="auto" w:fill="FFFFFF"/>
        <w:spacing w:after="150" w:line="240" w:lineRule="auto"/>
        <w:rPr>
          <w:rFonts w:ascii="Verdana" w:eastAsia="Times New Roman" w:hAnsi="Verdana" w:cs="Times New Roman"/>
          <w:color w:val="217A94"/>
          <w:sz w:val="21"/>
          <w:szCs w:val="21"/>
          <w:lang w:eastAsia="ru-RU"/>
        </w:rPr>
      </w:pPr>
      <w:r w:rsidRPr="009623FE">
        <w:rPr>
          <w:rFonts w:ascii="Verdana" w:eastAsia="Times New Roman" w:hAnsi="Verdana" w:cs="Times New Roman"/>
          <w:color w:val="217A94"/>
          <w:sz w:val="21"/>
          <w:szCs w:val="21"/>
          <w:lang w:eastAsia="ru-RU"/>
        </w:rPr>
        <w:t>Разработайте критерии анализа учебной деятельности и ее результатов на уроке развивающего обучения.</w:t>
      </w:r>
    </w:p>
    <w:p w:rsidR="009623FE" w:rsidRDefault="009623FE" w:rsidP="009623FE">
      <w:pPr>
        <w:pStyle w:val="a3"/>
        <w:shd w:val="clear" w:color="auto" w:fill="FFFFFF"/>
        <w:spacing w:after="150" w:line="240" w:lineRule="auto"/>
        <w:rPr>
          <w:rFonts w:ascii="Verdana" w:eastAsia="Times New Roman" w:hAnsi="Verdana" w:cs="Times New Roman"/>
          <w:color w:val="217A94"/>
          <w:sz w:val="21"/>
          <w:szCs w:val="21"/>
          <w:lang w:eastAsia="ru-RU"/>
        </w:rPr>
      </w:pPr>
    </w:p>
    <w:p w:rsidR="001E260E" w:rsidRDefault="001E260E" w:rsidP="00057B06">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57B06">
        <w:rPr>
          <w:rFonts w:ascii="Times New Roman" w:eastAsia="Times New Roman" w:hAnsi="Times New Roman" w:cs="Times New Roman"/>
          <w:sz w:val="28"/>
          <w:szCs w:val="28"/>
          <w:lang w:eastAsia="ru-RU"/>
        </w:rPr>
        <w:t xml:space="preserve">Развивающее обучение – это </w:t>
      </w:r>
      <w:proofErr w:type="spellStart"/>
      <w:proofErr w:type="gramStart"/>
      <w:r w:rsidR="00057B06" w:rsidRPr="00057B06">
        <w:rPr>
          <w:rFonts w:ascii="Times New Roman" w:eastAsia="Times New Roman" w:hAnsi="Times New Roman" w:cs="Times New Roman"/>
          <w:sz w:val="28"/>
          <w:szCs w:val="28"/>
          <w:lang w:eastAsia="ru-RU"/>
        </w:rPr>
        <w:t>это</w:t>
      </w:r>
      <w:proofErr w:type="spellEnd"/>
      <w:proofErr w:type="gramEnd"/>
      <w:r w:rsidR="00057B06" w:rsidRPr="00057B06">
        <w:rPr>
          <w:rFonts w:ascii="Times New Roman" w:eastAsia="Times New Roman" w:hAnsi="Times New Roman" w:cs="Times New Roman"/>
          <w:sz w:val="28"/>
          <w:szCs w:val="28"/>
          <w:lang w:eastAsia="ru-RU"/>
        </w:rPr>
        <w:t> направление в теории обучения и практике образования, содержанием, методами и формами организации ориентирующееся на развитие физических, познавательных и нравственных способностей учащихся путём использования их потенциальных</w:t>
      </w:r>
      <w:r w:rsidR="00057B06">
        <w:rPr>
          <w:rFonts w:ascii="Times New Roman" w:eastAsia="Times New Roman" w:hAnsi="Times New Roman" w:cs="Times New Roman"/>
          <w:sz w:val="28"/>
          <w:szCs w:val="28"/>
          <w:lang w:eastAsia="ru-RU"/>
        </w:rPr>
        <w:t xml:space="preserve"> возможностей «зоны ближайшего развития» по Выготскому.</w:t>
      </w:r>
    </w:p>
    <w:p w:rsidR="006010A4" w:rsidRPr="00057B06" w:rsidRDefault="006010A4" w:rsidP="00057B06">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9623FE" w:rsidRPr="009623FE" w:rsidRDefault="009623FE" w:rsidP="001E260E">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Разработка критериев оценки развивающего урока.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542"/>
        <w:gridCol w:w="2975"/>
        <w:gridCol w:w="4536"/>
        <w:gridCol w:w="1701"/>
      </w:tblGrid>
      <w:tr w:rsidR="009623FE" w:rsidRPr="009623FE" w:rsidTr="00057B06">
        <w:tc>
          <w:tcPr>
            <w:tcW w:w="54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w:t>
            </w:r>
          </w:p>
        </w:tc>
        <w:tc>
          <w:tcPr>
            <w:tcW w:w="2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Направления</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Критерии</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0-не проявлен</w:t>
            </w:r>
          </w:p>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1-проявлен слабо</w:t>
            </w:r>
          </w:p>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2- проявлен</w:t>
            </w: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1</w:t>
            </w: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Мотивация учащихся Актуализация знаний</w:t>
            </w:r>
          </w:p>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Целеполагание</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Учитель актуализирует имеющиеся знания, используя оригинальные приемы</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Учитель вовлекает учеников в постановку цели на уроке (что должен научиться делать ученик на уроке)</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Созданы условия для того, чтобы ученики самостоятельно сформулировали цель урока, проблему</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2</w:t>
            </w: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Развитие УУД</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Предметные</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proofErr w:type="spellStart"/>
            <w:r w:rsidRPr="009623FE">
              <w:rPr>
                <w:rFonts w:ascii="Times New Roman" w:eastAsia="Times New Roman" w:hAnsi="Times New Roman" w:cs="Times New Roman"/>
                <w:sz w:val="28"/>
                <w:szCs w:val="28"/>
                <w:lang w:eastAsia="ru-RU"/>
              </w:rPr>
              <w:t>Метапредметные</w:t>
            </w:r>
            <w:proofErr w:type="spellEnd"/>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Личностные</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3</w:t>
            </w: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Рефлексия</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 xml:space="preserve">Задаются задачи и четкие критерии самоконтроля и самооценки или </w:t>
            </w:r>
            <w:proofErr w:type="spellStart"/>
            <w:r w:rsidRPr="009623FE">
              <w:rPr>
                <w:rFonts w:ascii="Times New Roman" w:eastAsia="Times New Roman" w:hAnsi="Times New Roman" w:cs="Times New Roman"/>
                <w:sz w:val="28"/>
                <w:szCs w:val="28"/>
                <w:lang w:eastAsia="ru-RU"/>
              </w:rPr>
              <w:t>взаимооценки</w:t>
            </w:r>
            <w:proofErr w:type="spellEnd"/>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proofErr w:type="gramStart"/>
            <w:r w:rsidRPr="009623FE">
              <w:rPr>
                <w:rFonts w:ascii="Times New Roman" w:eastAsia="Times New Roman" w:hAnsi="Times New Roman" w:cs="Times New Roman"/>
                <w:sz w:val="28"/>
                <w:szCs w:val="28"/>
                <w:lang w:eastAsia="ru-RU"/>
              </w:rPr>
              <w:t>Субъект-субъектные</w:t>
            </w:r>
            <w:proofErr w:type="gramEnd"/>
            <w:r w:rsidRPr="009623FE">
              <w:rPr>
                <w:rFonts w:ascii="Times New Roman" w:eastAsia="Times New Roman" w:hAnsi="Times New Roman" w:cs="Times New Roman"/>
                <w:sz w:val="28"/>
                <w:szCs w:val="28"/>
                <w:lang w:eastAsia="ru-RU"/>
              </w:rPr>
              <w:t xml:space="preserve"> отношения</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Результат соответствует поставленной цели</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4</w:t>
            </w: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Информационное обеспечение урока</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Использование различных источников информации</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Использование ИКТ</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Работа с УМК</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5</w:t>
            </w:r>
          </w:p>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Педагогические технологии</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Проблемн</w:t>
            </w:r>
            <w:proofErr w:type="gramStart"/>
            <w:r w:rsidRPr="009623FE">
              <w:rPr>
                <w:rFonts w:ascii="Times New Roman" w:eastAsia="Times New Roman" w:hAnsi="Times New Roman" w:cs="Times New Roman"/>
                <w:sz w:val="28"/>
                <w:szCs w:val="28"/>
                <w:lang w:eastAsia="ru-RU"/>
              </w:rPr>
              <w:t>о-</w:t>
            </w:r>
            <w:proofErr w:type="gramEnd"/>
            <w:r w:rsidRPr="009623FE">
              <w:rPr>
                <w:rFonts w:ascii="Times New Roman" w:eastAsia="Times New Roman" w:hAnsi="Times New Roman" w:cs="Times New Roman"/>
                <w:sz w:val="28"/>
                <w:szCs w:val="28"/>
                <w:lang w:eastAsia="ru-RU"/>
              </w:rPr>
              <w:t xml:space="preserve"> диалоговое обучение</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Интеллект Карты</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proofErr w:type="spellStart"/>
            <w:r w:rsidRPr="009623FE">
              <w:rPr>
                <w:rFonts w:ascii="Times New Roman" w:eastAsia="Times New Roman" w:hAnsi="Times New Roman" w:cs="Times New Roman"/>
                <w:sz w:val="28"/>
                <w:szCs w:val="28"/>
                <w:lang w:eastAsia="ru-RU"/>
              </w:rPr>
              <w:t>Здоровьесберегательные</w:t>
            </w:r>
            <w:proofErr w:type="spellEnd"/>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Игровые</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Проектная</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Технология критического мышления</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Кейс</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МДО</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6</w:t>
            </w: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 xml:space="preserve">Способы получения </w:t>
            </w:r>
            <w:r w:rsidRPr="009623FE">
              <w:rPr>
                <w:rFonts w:ascii="Times New Roman" w:eastAsia="Times New Roman" w:hAnsi="Times New Roman" w:cs="Times New Roman"/>
                <w:sz w:val="28"/>
                <w:szCs w:val="28"/>
                <w:lang w:eastAsia="ru-RU"/>
              </w:rPr>
              <w:lastRenderedPageBreak/>
              <w:t>новых знаний</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lastRenderedPageBreak/>
              <w:t>Групповая работа</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Учитель создает условия для деятельности учеников</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Исследовательский характер урока</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7</w:t>
            </w: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Учет индивидуальных особенностей ученика</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ВСЕ дети задействованы на уроке</w:t>
            </w:r>
          </w:p>
        </w:tc>
        <w:tc>
          <w:tcPr>
            <w:tcW w:w="1701"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Индивидуализация обучения</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Развиваются способности учеников</w:t>
            </w:r>
          </w:p>
        </w:tc>
        <w:tc>
          <w:tcPr>
            <w:tcW w:w="1701" w:type="dxa"/>
            <w:vMerge/>
            <w:tcBorders>
              <w:top w:val="single" w:sz="6" w:space="0" w:color="00000A"/>
              <w:left w:val="single" w:sz="6" w:space="0" w:color="00000A"/>
              <w:bottom w:val="single" w:sz="6" w:space="0" w:color="00000A"/>
              <w:right w:val="single" w:sz="6" w:space="0" w:color="00000A"/>
            </w:tcBorders>
            <w:shd w:val="clear" w:color="auto" w:fill="FFFFFF"/>
            <w:hideMark/>
          </w:tcPr>
          <w:p w:rsidR="009623FE" w:rsidRPr="009623FE" w:rsidRDefault="009623FE" w:rsidP="001E260E">
            <w:pPr>
              <w:spacing w:after="0" w:line="240" w:lineRule="auto"/>
              <w:rPr>
                <w:rFonts w:ascii="Helvetica" w:eastAsia="Times New Roman" w:hAnsi="Helvetica" w:cs="Times New Roman"/>
                <w:color w:val="333333"/>
                <w:sz w:val="21"/>
                <w:szCs w:val="21"/>
                <w:lang w:eastAsia="ru-RU"/>
              </w:rPr>
            </w:pPr>
          </w:p>
        </w:tc>
      </w:tr>
      <w:tr w:rsidR="009623FE" w:rsidRPr="009623FE" w:rsidTr="00057B06">
        <w:tc>
          <w:tcPr>
            <w:tcW w:w="542"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8</w:t>
            </w:r>
          </w:p>
        </w:tc>
        <w:tc>
          <w:tcPr>
            <w:tcW w:w="2975"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Подведение итогов</w:t>
            </w: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Учитель оценивает реальное достижение каждого ученика</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Поддержка и поощрение минимальных успехов</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r w:rsidR="009623FE" w:rsidRPr="009623FE" w:rsidTr="00057B06">
        <w:tc>
          <w:tcPr>
            <w:tcW w:w="0" w:type="auto"/>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2975"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9623FE" w:rsidRPr="009623FE" w:rsidRDefault="009623FE" w:rsidP="001E260E">
            <w:pPr>
              <w:shd w:val="clear" w:color="auto" w:fill="FFFFFF"/>
              <w:spacing w:after="0" w:line="240" w:lineRule="auto"/>
              <w:jc w:val="both"/>
              <w:rPr>
                <w:rFonts w:ascii="Times New Roman" w:eastAsia="Times New Roman" w:hAnsi="Times New Roman" w:cs="Times New Roman"/>
                <w:sz w:val="28"/>
                <w:szCs w:val="28"/>
                <w:lang w:eastAsia="ru-RU"/>
              </w:rPr>
            </w:pPr>
          </w:p>
        </w:tc>
        <w:tc>
          <w:tcPr>
            <w:tcW w:w="45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hd w:val="clear" w:color="auto" w:fill="FFFFFF"/>
              <w:spacing w:after="150" w:line="240" w:lineRule="auto"/>
              <w:jc w:val="both"/>
              <w:rPr>
                <w:rFonts w:ascii="Times New Roman" w:eastAsia="Times New Roman" w:hAnsi="Times New Roman" w:cs="Times New Roman"/>
                <w:sz w:val="28"/>
                <w:szCs w:val="28"/>
                <w:lang w:eastAsia="ru-RU"/>
              </w:rPr>
            </w:pPr>
            <w:r w:rsidRPr="009623FE">
              <w:rPr>
                <w:rFonts w:ascii="Times New Roman" w:eastAsia="Times New Roman" w:hAnsi="Times New Roman" w:cs="Times New Roman"/>
                <w:sz w:val="28"/>
                <w:szCs w:val="28"/>
                <w:lang w:eastAsia="ru-RU"/>
              </w:rPr>
              <w:t>Оценивание достижений учащихся</w:t>
            </w:r>
          </w:p>
        </w:tc>
        <w:tc>
          <w:tcPr>
            <w:tcW w:w="17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623FE" w:rsidRPr="009623FE" w:rsidRDefault="009623FE" w:rsidP="001E260E">
            <w:pPr>
              <w:spacing w:after="150" w:line="240" w:lineRule="auto"/>
              <w:rPr>
                <w:rFonts w:ascii="Helvetica" w:eastAsia="Times New Roman" w:hAnsi="Helvetica" w:cs="Times New Roman"/>
                <w:color w:val="333333"/>
                <w:sz w:val="21"/>
                <w:szCs w:val="21"/>
                <w:lang w:eastAsia="ru-RU"/>
              </w:rPr>
            </w:pPr>
          </w:p>
        </w:tc>
      </w:tr>
    </w:tbl>
    <w:p w:rsidR="009623FE" w:rsidRPr="009623FE" w:rsidRDefault="009623FE" w:rsidP="009623FE">
      <w:pPr>
        <w:pStyle w:val="a3"/>
        <w:shd w:val="clear" w:color="auto" w:fill="FFFFFF"/>
        <w:spacing w:after="150" w:line="240" w:lineRule="auto"/>
        <w:rPr>
          <w:rFonts w:ascii="Verdana" w:eastAsia="Times New Roman" w:hAnsi="Verdana" w:cs="Times New Roman"/>
          <w:color w:val="217A94"/>
          <w:sz w:val="21"/>
          <w:szCs w:val="21"/>
          <w:lang w:eastAsia="ru-RU"/>
        </w:rPr>
      </w:pPr>
    </w:p>
    <w:p w:rsidR="00EE5DB6" w:rsidRPr="006010A4" w:rsidRDefault="00EE5DB6" w:rsidP="006010A4">
      <w:pPr>
        <w:pStyle w:val="a3"/>
        <w:numPr>
          <w:ilvl w:val="0"/>
          <w:numId w:val="2"/>
        </w:numPr>
        <w:shd w:val="clear" w:color="auto" w:fill="FFFFFF"/>
        <w:spacing w:after="150" w:line="240" w:lineRule="auto"/>
        <w:rPr>
          <w:rFonts w:ascii="Verdana" w:eastAsia="Times New Roman" w:hAnsi="Verdana" w:cs="Times New Roman"/>
          <w:color w:val="217A94"/>
          <w:sz w:val="21"/>
          <w:szCs w:val="21"/>
          <w:lang w:eastAsia="ru-RU"/>
        </w:rPr>
      </w:pPr>
      <w:r w:rsidRPr="006010A4">
        <w:rPr>
          <w:rFonts w:ascii="Verdana" w:eastAsia="Times New Roman" w:hAnsi="Verdana" w:cs="Times New Roman"/>
          <w:color w:val="217A94"/>
          <w:sz w:val="21"/>
          <w:szCs w:val="21"/>
          <w:lang w:eastAsia="ru-RU"/>
        </w:rPr>
        <w:t>Составьте дайджест «Какая модель развития в онтогенезе лежит в основе современной образовательной практики?»</w:t>
      </w:r>
    </w:p>
    <w:p w:rsidR="006010A4" w:rsidRDefault="006010A4" w:rsidP="006010A4">
      <w:pPr>
        <w:pStyle w:val="a3"/>
        <w:shd w:val="clear" w:color="auto" w:fill="FFFFFF"/>
        <w:spacing w:after="150" w:line="240" w:lineRule="auto"/>
        <w:rPr>
          <w:rFonts w:ascii="Verdana" w:eastAsia="Times New Roman" w:hAnsi="Verdana" w:cs="Times New Roman"/>
          <w:color w:val="217A94"/>
          <w:sz w:val="21"/>
          <w:szCs w:val="21"/>
          <w:lang w:eastAsia="ru-RU"/>
        </w:rPr>
      </w:pPr>
    </w:p>
    <w:p w:rsidR="006010A4" w:rsidRDefault="006010A4" w:rsidP="006010A4">
      <w:pPr>
        <w:pStyle w:val="a3"/>
        <w:shd w:val="clear" w:color="auto" w:fill="FFFFFF"/>
        <w:spacing w:after="150" w:line="240" w:lineRule="auto"/>
        <w:rPr>
          <w:rFonts w:ascii="Verdana" w:eastAsia="Times New Roman" w:hAnsi="Verdana" w:cs="Times New Roman"/>
          <w:color w:val="217A94"/>
          <w:sz w:val="21"/>
          <w:szCs w:val="21"/>
          <w:lang w:eastAsia="ru-RU"/>
        </w:rPr>
      </w:pPr>
    </w:p>
    <w:p w:rsidR="006010A4" w:rsidRPr="006010A4" w:rsidRDefault="006010A4"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010A4">
        <w:rPr>
          <w:rFonts w:ascii="Times New Roman" w:eastAsia="Times New Roman" w:hAnsi="Times New Roman" w:cs="Times New Roman"/>
          <w:sz w:val="28"/>
          <w:szCs w:val="28"/>
          <w:lang w:eastAsia="ru-RU"/>
        </w:rPr>
        <w:t>Понятия </w:t>
      </w:r>
      <w:r>
        <w:rPr>
          <w:rFonts w:ascii="Times New Roman" w:eastAsia="Times New Roman" w:hAnsi="Times New Roman" w:cs="Times New Roman"/>
          <w:sz w:val="28"/>
          <w:szCs w:val="28"/>
          <w:lang w:eastAsia="ru-RU"/>
        </w:rPr>
        <w:t>«</w:t>
      </w:r>
      <w:r w:rsidRPr="006010A4">
        <w:rPr>
          <w:rFonts w:ascii="Times New Roman" w:eastAsia="Times New Roman" w:hAnsi="Times New Roman" w:cs="Times New Roman"/>
          <w:sz w:val="28"/>
          <w:szCs w:val="28"/>
          <w:lang w:eastAsia="ru-RU"/>
        </w:rPr>
        <w:t>норма развития</w:t>
      </w:r>
      <w:r>
        <w:rPr>
          <w:rFonts w:ascii="Times New Roman" w:eastAsia="Times New Roman" w:hAnsi="Times New Roman" w:cs="Times New Roman"/>
          <w:sz w:val="28"/>
          <w:szCs w:val="28"/>
          <w:lang w:eastAsia="ru-RU"/>
        </w:rPr>
        <w:t>»</w:t>
      </w:r>
      <w:r w:rsidRPr="006010A4">
        <w:rPr>
          <w:rFonts w:ascii="Times New Roman" w:eastAsia="Times New Roman" w:hAnsi="Times New Roman" w:cs="Times New Roman"/>
          <w:sz w:val="28"/>
          <w:szCs w:val="28"/>
          <w:lang w:eastAsia="ru-RU"/>
        </w:rPr>
        <w:t> и </w:t>
      </w:r>
      <w:r w:rsidR="000D0541">
        <w:rPr>
          <w:rFonts w:ascii="Times New Roman" w:eastAsia="Times New Roman" w:hAnsi="Times New Roman" w:cs="Times New Roman"/>
          <w:sz w:val="28"/>
          <w:szCs w:val="28"/>
          <w:lang w:eastAsia="ru-RU"/>
        </w:rPr>
        <w:t>«</w:t>
      </w:r>
      <w:r w:rsidRPr="006010A4">
        <w:rPr>
          <w:rFonts w:ascii="Times New Roman" w:eastAsia="Times New Roman" w:hAnsi="Times New Roman" w:cs="Times New Roman"/>
          <w:sz w:val="28"/>
          <w:szCs w:val="28"/>
          <w:lang w:eastAsia="ru-RU"/>
        </w:rPr>
        <w:t>возрастно-нормативная модель развития</w:t>
      </w:r>
      <w:r w:rsidR="000D0541">
        <w:rPr>
          <w:rFonts w:ascii="Times New Roman" w:eastAsia="Times New Roman" w:hAnsi="Times New Roman" w:cs="Times New Roman"/>
          <w:sz w:val="28"/>
          <w:szCs w:val="28"/>
          <w:lang w:eastAsia="ru-RU"/>
        </w:rPr>
        <w:t>»</w:t>
      </w:r>
      <w:r w:rsidRPr="006010A4">
        <w:rPr>
          <w:rFonts w:ascii="Times New Roman" w:eastAsia="Times New Roman" w:hAnsi="Times New Roman" w:cs="Times New Roman"/>
          <w:sz w:val="28"/>
          <w:szCs w:val="28"/>
          <w:lang w:eastAsia="ru-RU"/>
        </w:rPr>
        <w:t xml:space="preserve"> еще не обрели понятийного статуса в психолого-педагогической науке. И это несмотря па то, что знание норм развития имеет исключительно </w:t>
      </w:r>
      <w:proofErr w:type="gramStart"/>
      <w:r w:rsidRPr="006010A4">
        <w:rPr>
          <w:rFonts w:ascii="Times New Roman" w:eastAsia="Times New Roman" w:hAnsi="Times New Roman" w:cs="Times New Roman"/>
          <w:sz w:val="28"/>
          <w:szCs w:val="28"/>
          <w:lang w:eastAsia="ru-RU"/>
        </w:rPr>
        <w:t>важное значение</w:t>
      </w:r>
      <w:proofErr w:type="gramEnd"/>
      <w:r w:rsidRPr="006010A4">
        <w:rPr>
          <w:rFonts w:ascii="Times New Roman" w:eastAsia="Times New Roman" w:hAnsi="Times New Roman" w:cs="Times New Roman"/>
          <w:sz w:val="28"/>
          <w:szCs w:val="28"/>
          <w:lang w:eastAsia="ru-RU"/>
        </w:rPr>
        <w:t xml:space="preserve"> в контексте развивающего образования при построении образовательного процесса на ступенях образования. Объяснить отсутствие обоснованных возрастных норм развития в психолого-педагогической науке и педагогической практике можно лишь ссылками на сложность самого предмета исследования и разработки.</w:t>
      </w:r>
    </w:p>
    <w:p w:rsidR="006010A4" w:rsidRPr="006010A4" w:rsidRDefault="006010A4"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010A4">
        <w:rPr>
          <w:rFonts w:ascii="Times New Roman" w:eastAsia="Times New Roman" w:hAnsi="Times New Roman" w:cs="Times New Roman"/>
          <w:sz w:val="28"/>
          <w:szCs w:val="28"/>
          <w:lang w:eastAsia="ru-RU"/>
        </w:rPr>
        <w:t>Норма развития - это не характеристика среднестатистического уровня развития детей на определенном этапе онтогенеза или ступени образования. Так понимаемая норма развития фиксирует лишь сложившиеся на данный момент представления о нормальности развития детей в конкретных социокультурных условиях.</w:t>
      </w:r>
    </w:p>
    <w:p w:rsidR="006010A4" w:rsidRPr="006010A4" w:rsidRDefault="006010A4"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010A4">
        <w:rPr>
          <w:rFonts w:ascii="Times New Roman" w:eastAsia="Times New Roman" w:hAnsi="Times New Roman" w:cs="Times New Roman"/>
          <w:sz w:val="28"/>
          <w:szCs w:val="28"/>
          <w:lang w:eastAsia="ru-RU"/>
        </w:rPr>
        <w:t xml:space="preserve">Грамотная научная постановка вопроса о нормах развития начинается с вопроса о возрастных возможностях детей на определенном этапе онтогенеза. Именно с выявления возрастных возможностей детей младшего школьного возраста - в первую очередь возможностей развития у них основ теоретического мышления - начинались исследования проблем развивающего обучения научным коллективом под руководством Д. Б. </w:t>
      </w:r>
      <w:proofErr w:type="spellStart"/>
      <w:r w:rsidRPr="006010A4">
        <w:rPr>
          <w:rFonts w:ascii="Times New Roman" w:eastAsia="Times New Roman" w:hAnsi="Times New Roman" w:cs="Times New Roman"/>
          <w:sz w:val="28"/>
          <w:szCs w:val="28"/>
          <w:lang w:eastAsia="ru-RU"/>
        </w:rPr>
        <w:t>Эльконина</w:t>
      </w:r>
      <w:proofErr w:type="spellEnd"/>
      <w:r w:rsidRPr="006010A4">
        <w:rPr>
          <w:rFonts w:ascii="Times New Roman" w:eastAsia="Times New Roman" w:hAnsi="Times New Roman" w:cs="Times New Roman"/>
          <w:sz w:val="28"/>
          <w:szCs w:val="28"/>
          <w:lang w:eastAsia="ru-RU"/>
        </w:rPr>
        <w:t xml:space="preserve"> и В. В. Давыдова.</w:t>
      </w:r>
    </w:p>
    <w:p w:rsidR="006010A4" w:rsidRPr="006010A4" w:rsidRDefault="006010A4"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6010A4" w:rsidRDefault="00EE5DB6"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6010A4">
        <w:rPr>
          <w:rFonts w:ascii="Times New Roman" w:eastAsia="Times New Roman" w:hAnsi="Times New Roman" w:cs="Times New Roman"/>
          <w:sz w:val="28"/>
          <w:szCs w:val="28"/>
          <w:lang w:eastAsia="ru-RU"/>
        </w:rPr>
        <w:lastRenderedPageBreak/>
        <w:t> </w:t>
      </w:r>
      <w:r w:rsidR="006010A4" w:rsidRPr="006010A4">
        <w:rPr>
          <w:rFonts w:ascii="Times New Roman" w:eastAsia="Times New Roman" w:hAnsi="Times New Roman" w:cs="Times New Roman"/>
          <w:sz w:val="28"/>
          <w:szCs w:val="28"/>
          <w:lang w:eastAsia="ru-RU"/>
        </w:rPr>
        <w:t xml:space="preserve">Возрастная периодизация по Д.Б. </w:t>
      </w:r>
      <w:proofErr w:type="spellStart"/>
      <w:r w:rsidR="006010A4" w:rsidRPr="006010A4">
        <w:rPr>
          <w:rFonts w:ascii="Times New Roman" w:eastAsia="Times New Roman" w:hAnsi="Times New Roman" w:cs="Times New Roman"/>
          <w:sz w:val="28"/>
          <w:szCs w:val="28"/>
          <w:lang w:eastAsia="ru-RU"/>
        </w:rPr>
        <w:t>Эльконину</w:t>
      </w:r>
      <w:proofErr w:type="spellEnd"/>
      <w:r w:rsidR="006010A4" w:rsidRPr="006010A4">
        <w:rPr>
          <w:rFonts w:ascii="Times New Roman" w:eastAsia="Times New Roman" w:hAnsi="Times New Roman" w:cs="Times New Roman"/>
          <w:sz w:val="28"/>
          <w:szCs w:val="28"/>
          <w:lang w:eastAsia="ru-RU"/>
        </w:rPr>
        <w:t xml:space="preserve"> — это совокупность установленных принципов и критериев развития ребёнка от момента его рождения до достижения возраста 17 лет. В советской и российской детской психологии научные труды </w:t>
      </w:r>
      <w:proofErr w:type="spellStart"/>
      <w:r w:rsidR="006010A4" w:rsidRPr="006010A4">
        <w:rPr>
          <w:rFonts w:ascii="Times New Roman" w:eastAsia="Times New Roman" w:hAnsi="Times New Roman" w:cs="Times New Roman"/>
          <w:sz w:val="28"/>
          <w:szCs w:val="28"/>
          <w:lang w:eastAsia="ru-RU"/>
        </w:rPr>
        <w:t>Эльконина</w:t>
      </w:r>
      <w:proofErr w:type="spellEnd"/>
      <w:r w:rsidR="006010A4" w:rsidRPr="006010A4">
        <w:rPr>
          <w:rFonts w:ascii="Times New Roman" w:eastAsia="Times New Roman" w:hAnsi="Times New Roman" w:cs="Times New Roman"/>
          <w:sz w:val="28"/>
          <w:szCs w:val="28"/>
          <w:lang w:eastAsia="ru-RU"/>
        </w:rPr>
        <w:t xml:space="preserve"> используются для прогнозирования личностного поведения детей, а также </w:t>
      </w:r>
      <w:proofErr w:type="spellStart"/>
      <w:r w:rsidR="006010A4" w:rsidRPr="006010A4">
        <w:rPr>
          <w:rFonts w:ascii="Times New Roman" w:eastAsia="Times New Roman" w:hAnsi="Times New Roman" w:cs="Times New Roman"/>
          <w:sz w:val="28"/>
          <w:szCs w:val="28"/>
          <w:lang w:eastAsia="ru-RU"/>
        </w:rPr>
        <w:t>анализирования</w:t>
      </w:r>
      <w:proofErr w:type="spellEnd"/>
      <w:r w:rsidR="006010A4" w:rsidRPr="006010A4">
        <w:rPr>
          <w:rFonts w:ascii="Times New Roman" w:eastAsia="Times New Roman" w:hAnsi="Times New Roman" w:cs="Times New Roman"/>
          <w:sz w:val="28"/>
          <w:szCs w:val="28"/>
          <w:lang w:eastAsia="ru-RU"/>
        </w:rPr>
        <w:t xml:space="preserve"> периодов развития ребёнка.</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 xml:space="preserve">Возрастная периодизация по </w:t>
      </w:r>
      <w:proofErr w:type="spellStart"/>
      <w:r w:rsidRPr="000D0541">
        <w:rPr>
          <w:rFonts w:ascii="Times New Roman" w:eastAsia="Times New Roman" w:hAnsi="Times New Roman" w:cs="Times New Roman"/>
          <w:sz w:val="28"/>
          <w:szCs w:val="28"/>
          <w:lang w:eastAsia="ru-RU"/>
        </w:rPr>
        <w:t>Эльконину</w:t>
      </w:r>
      <w:proofErr w:type="spellEnd"/>
      <w:r w:rsidRPr="000D0541">
        <w:rPr>
          <w:rFonts w:ascii="Times New Roman" w:eastAsia="Times New Roman" w:hAnsi="Times New Roman" w:cs="Times New Roman"/>
          <w:sz w:val="28"/>
          <w:szCs w:val="28"/>
          <w:lang w:eastAsia="ru-RU"/>
        </w:rPr>
        <w:t xml:space="preserve"> включает в себя следующие критерии, которые являются базовыми в анализе психофизиологического развития детей младшей, средней и старшей возрастной группы: на протяжении всех эпох своего взросления дети находятся в условиях беспрерывного взаимодействия с одушевлёнными и неодушевлёнными объектами окружающей среды; взрослые люди, находящиеся в ближайшем окружении ребёнка, оказывают непосредственное влияние на формирование его личности и процесс построения сознания; </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 xml:space="preserve">ведущая деятельность всех детей основывается на 2 основных сферах взаимодействия, которые включают в себя социальную связь «ребёнок — общественный предмет» или «ребёнок — общественный взрослый»; </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 xml:space="preserve">во время познания окружающего мира дети не могут получить исчерпывающую информацию о физических свойствах предмета без непосредственного участия взрослых людей; </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 xml:space="preserve">объекты окружающей среды выступают только в роли социально-бытовых ориентиров; </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 xml:space="preserve">приобретение навыков и социализация ребёнка осуществляется только во время одновременного контакта с предметами ближайшего окружения и взрослыми людьми; </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в период приобретения опыта социальных, бытовых и психоэмоциональных контактов у детей происходит всестороннее развитие интеллекта, а также приходит понимание того, что они являются частью общества;</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 xml:space="preserve"> взрослый человек выступает для ребёнка в качестве носителя конкретных видов бытовой или социальной деятельности, подчиняющийся общественным нормам; </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все эпохи и этапы развития детей подчиняются операционно-технической и мотивационно-</w:t>
      </w:r>
      <w:proofErr w:type="spellStart"/>
      <w:r w:rsidRPr="000D0541">
        <w:rPr>
          <w:rFonts w:ascii="Times New Roman" w:eastAsia="Times New Roman" w:hAnsi="Times New Roman" w:cs="Times New Roman"/>
          <w:sz w:val="28"/>
          <w:szCs w:val="28"/>
          <w:lang w:eastAsia="ru-RU"/>
        </w:rPr>
        <w:t>потребностной</w:t>
      </w:r>
      <w:proofErr w:type="spellEnd"/>
      <w:r w:rsidRPr="000D0541">
        <w:rPr>
          <w:rFonts w:ascii="Times New Roman" w:eastAsia="Times New Roman" w:hAnsi="Times New Roman" w:cs="Times New Roman"/>
          <w:sz w:val="28"/>
          <w:szCs w:val="28"/>
          <w:lang w:eastAsia="ru-RU"/>
        </w:rPr>
        <w:t xml:space="preserve"> линии, которые запускают механизм формирования личности ребёнка.</w:t>
      </w: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0D0541" w:rsidRDefault="000D0541"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br/>
      </w:r>
    </w:p>
    <w:p w:rsidR="00EE5DB6" w:rsidRPr="006010A4" w:rsidRDefault="006010A4" w:rsidP="006010A4">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1B33F495" wp14:editId="1232705E">
            <wp:extent cx="5667375" cy="54926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346" t="11111" r="45292" b="22791"/>
                    <a:stretch/>
                  </pic:blipFill>
                  <pic:spPr bwMode="auto">
                    <a:xfrm>
                      <a:off x="0" y="0"/>
                      <a:ext cx="5664349" cy="5489739"/>
                    </a:xfrm>
                    <a:prstGeom prst="rect">
                      <a:avLst/>
                    </a:prstGeom>
                    <a:ln>
                      <a:noFill/>
                    </a:ln>
                    <a:extLst>
                      <a:ext uri="{53640926-AAD7-44D8-BBD7-CCE9431645EC}">
                        <a14:shadowObscured xmlns:a14="http://schemas.microsoft.com/office/drawing/2010/main"/>
                      </a:ext>
                    </a:extLst>
                  </pic:spPr>
                </pic:pic>
              </a:graphicData>
            </a:graphic>
          </wp:inline>
        </w:drawing>
      </w:r>
      <w:r w:rsidRPr="006010A4">
        <w:rPr>
          <w:rFonts w:ascii="Times New Roman" w:eastAsia="Times New Roman" w:hAnsi="Times New Roman" w:cs="Times New Roman"/>
          <w:sz w:val="28"/>
          <w:szCs w:val="28"/>
          <w:lang w:eastAsia="ru-RU"/>
        </w:rPr>
        <w:br/>
      </w: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0D0541" w:rsidRDefault="000D0541" w:rsidP="00EE5DB6">
      <w:pPr>
        <w:shd w:val="clear" w:color="auto" w:fill="FFFFFF"/>
        <w:spacing w:after="150" w:line="240" w:lineRule="auto"/>
        <w:jc w:val="center"/>
        <w:rPr>
          <w:rFonts w:ascii="Verdana" w:eastAsia="Times New Roman" w:hAnsi="Verdana" w:cs="Times New Roman"/>
          <w:b/>
          <w:bCs/>
          <w:color w:val="217A94"/>
          <w:sz w:val="21"/>
          <w:szCs w:val="21"/>
          <w:lang w:eastAsia="ru-RU"/>
        </w:rPr>
      </w:pP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b/>
          <w:bCs/>
          <w:color w:val="217A94"/>
          <w:sz w:val="21"/>
          <w:szCs w:val="21"/>
          <w:lang w:eastAsia="ru-RU"/>
        </w:rPr>
        <w:lastRenderedPageBreak/>
        <w:t>Раздел 2. Проектирование учебных предметов</w:t>
      </w: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b/>
          <w:bCs/>
          <w:color w:val="217A94"/>
          <w:sz w:val="21"/>
          <w:szCs w:val="21"/>
          <w:lang w:eastAsia="ru-RU"/>
        </w:rPr>
        <w:t>на основе принципов учебной деятельности.</w:t>
      </w: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i/>
          <w:iCs/>
          <w:color w:val="217A94"/>
          <w:sz w:val="21"/>
          <w:szCs w:val="21"/>
          <w:lang w:eastAsia="ru-RU"/>
        </w:rPr>
        <w:t>Учебные задания:</w:t>
      </w:r>
    </w:p>
    <w:p w:rsidR="00EE5DB6" w:rsidRDefault="00EE5DB6" w:rsidP="00EE5DB6">
      <w:pPr>
        <w:shd w:val="clear" w:color="auto" w:fill="FFFFFF"/>
        <w:spacing w:after="150" w:line="240" w:lineRule="auto"/>
        <w:rPr>
          <w:rFonts w:ascii="Verdana" w:eastAsia="Times New Roman" w:hAnsi="Verdana" w:cs="Times New Roman"/>
          <w:color w:val="217A94"/>
          <w:sz w:val="21"/>
          <w:szCs w:val="21"/>
          <w:lang w:eastAsia="ru-RU"/>
        </w:rPr>
      </w:pPr>
      <w:r w:rsidRPr="00EE5DB6">
        <w:rPr>
          <w:rFonts w:ascii="Verdana" w:eastAsia="Times New Roman" w:hAnsi="Verdana" w:cs="Times New Roman"/>
          <w:color w:val="217A94"/>
          <w:sz w:val="21"/>
          <w:szCs w:val="21"/>
          <w:lang w:eastAsia="ru-RU"/>
        </w:rPr>
        <w:t>1.Составьте схему, как связаны принципы учебной деятельности с основными положениями психолого-педагогической теории учебной деятельности.</w:t>
      </w:r>
    </w:p>
    <w:p w:rsidR="000D0541" w:rsidRDefault="000D0541" w:rsidP="000D0541">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0D0541">
        <w:rPr>
          <w:rFonts w:ascii="Times New Roman" w:eastAsia="Times New Roman" w:hAnsi="Times New Roman" w:cs="Times New Roman"/>
          <w:sz w:val="28"/>
          <w:szCs w:val="28"/>
          <w:lang w:eastAsia="ru-RU"/>
        </w:rPr>
        <w:t>  Учебная деятельность, сохраняя все психологические признаки деятельности, чаще всего представлена как процесс. Человек учится всю жизнь, но это, чаще всего, учебная работа. Как установлено отечественными психологами школы А.Н. Леонтьева, стихийно, самопроизвольно полноценная учебная деятельность не формируется ни у младших школьников, ни у студентов. Таким образом, учебная деятельность в подлинном значении этого слова — деятельность специально формируемая.</w:t>
      </w:r>
    </w:p>
    <w:p w:rsidR="000D0541" w:rsidRDefault="000D0541" w:rsidP="000D0541">
      <w:pPr>
        <w:shd w:val="clear" w:color="auto" w:fill="FFFFFF"/>
        <w:spacing w:after="0" w:line="240" w:lineRule="auto"/>
        <w:ind w:firstLine="360"/>
        <w:jc w:val="both"/>
        <w:rPr>
          <w:rFonts w:ascii="Times New Roman" w:eastAsia="Times New Roman" w:hAnsi="Times New Roman" w:cs="Times New Roman"/>
          <w:sz w:val="28"/>
          <w:szCs w:val="28"/>
          <w:lang w:eastAsia="ru-RU"/>
        </w:rPr>
      </w:pPr>
    </w:p>
    <w:p w:rsidR="000D0541" w:rsidRDefault="000D0541" w:rsidP="000D0541">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581650" cy="1524000"/>
            <wp:effectExtent l="0" t="0" r="190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r w:rsidRPr="000D0541">
        <w:rPr>
          <w:rFonts w:ascii="Times New Roman" w:eastAsia="Times New Roman" w:hAnsi="Times New Roman" w:cs="Times New Roman"/>
          <w:sz w:val="28"/>
          <w:szCs w:val="28"/>
          <w:lang w:eastAsia="ru-RU"/>
        </w:rPr>
        <w:br/>
      </w:r>
    </w:p>
    <w:p w:rsidR="000D0541" w:rsidRPr="000D0541" w:rsidRDefault="000D0541" w:rsidP="000D0541">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61D1D2B" wp14:editId="15F4D79C">
            <wp:extent cx="5334000" cy="1866900"/>
            <wp:effectExtent l="0" t="0" r="38100" b="190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D05A3" w:rsidRDefault="007D05A3" w:rsidP="00EE5DB6">
      <w:pPr>
        <w:shd w:val="clear" w:color="auto" w:fill="FFFFFF"/>
        <w:spacing w:after="150" w:line="240" w:lineRule="auto"/>
        <w:rPr>
          <w:rFonts w:ascii="Verdana" w:eastAsia="Times New Roman" w:hAnsi="Verdana" w:cs="Times New Roman"/>
          <w:color w:val="217A94"/>
          <w:sz w:val="21"/>
          <w:szCs w:val="21"/>
          <w:lang w:eastAsia="ru-RU"/>
        </w:rPr>
      </w:pPr>
    </w:p>
    <w:p w:rsidR="00EE5DB6" w:rsidRDefault="00EE5DB6" w:rsidP="00EE5DB6">
      <w:pPr>
        <w:shd w:val="clear" w:color="auto" w:fill="FFFFFF"/>
        <w:spacing w:after="150" w:line="240" w:lineRule="auto"/>
        <w:rPr>
          <w:rFonts w:ascii="Verdana" w:eastAsia="Times New Roman" w:hAnsi="Verdana" w:cs="Times New Roman"/>
          <w:color w:val="217A94"/>
          <w:sz w:val="21"/>
          <w:szCs w:val="21"/>
          <w:lang w:eastAsia="ru-RU"/>
        </w:rPr>
      </w:pPr>
      <w:r w:rsidRPr="00EE5DB6">
        <w:rPr>
          <w:rFonts w:ascii="Verdana" w:eastAsia="Times New Roman" w:hAnsi="Verdana" w:cs="Times New Roman"/>
          <w:color w:val="217A94"/>
          <w:sz w:val="21"/>
          <w:szCs w:val="21"/>
          <w:lang w:eastAsia="ru-RU"/>
        </w:rPr>
        <w:t>2.  На основе принципов построения учебников, учебных пособий и методических пособий для учителя проанализируйте, насколько обеспечивает развертывание учебной деятельности учебник из традиционной дидактической системы и из системы развивающего обучения.</w:t>
      </w:r>
    </w:p>
    <w:p w:rsidR="007D05A3" w:rsidRDefault="007D05A3" w:rsidP="00EE5DB6">
      <w:pPr>
        <w:shd w:val="clear" w:color="auto" w:fill="FFFFFF"/>
        <w:spacing w:after="150" w:line="240" w:lineRule="auto"/>
        <w:rPr>
          <w:rFonts w:ascii="Verdana" w:eastAsia="Times New Roman" w:hAnsi="Verdana" w:cs="Times New Roman"/>
          <w:color w:val="217A94"/>
          <w:sz w:val="21"/>
          <w:szCs w:val="21"/>
          <w:lang w:eastAsia="ru-RU"/>
        </w:rPr>
      </w:pPr>
    </w:p>
    <w:tbl>
      <w:tblPr>
        <w:tblStyle w:val="a7"/>
        <w:tblW w:w="0" w:type="auto"/>
        <w:tblLook w:val="04A0" w:firstRow="1" w:lastRow="0" w:firstColumn="1" w:lastColumn="0" w:noHBand="0" w:noVBand="1"/>
      </w:tblPr>
      <w:tblGrid>
        <w:gridCol w:w="1951"/>
        <w:gridCol w:w="3810"/>
        <w:gridCol w:w="3810"/>
      </w:tblGrid>
      <w:tr w:rsidR="007D05A3" w:rsidRPr="007D05A3" w:rsidTr="007D05A3">
        <w:tc>
          <w:tcPr>
            <w:tcW w:w="1951" w:type="dxa"/>
          </w:tcPr>
          <w:p w:rsidR="007D05A3" w:rsidRPr="007D05A3" w:rsidRDefault="007D05A3" w:rsidP="00EE5DB6">
            <w:pPr>
              <w:spacing w:after="150"/>
              <w:rPr>
                <w:rFonts w:ascii="Times New Roman" w:eastAsia="Times New Roman" w:hAnsi="Times New Roman" w:cs="Times New Roman"/>
                <w:sz w:val="24"/>
                <w:szCs w:val="24"/>
                <w:lang w:eastAsia="ru-RU"/>
              </w:rPr>
            </w:pPr>
            <w:r w:rsidRPr="007D05A3">
              <w:rPr>
                <w:rFonts w:ascii="Times New Roman" w:eastAsia="Times New Roman" w:hAnsi="Times New Roman" w:cs="Times New Roman"/>
                <w:sz w:val="24"/>
                <w:szCs w:val="24"/>
                <w:lang w:eastAsia="ru-RU"/>
              </w:rPr>
              <w:t>Критерии</w:t>
            </w:r>
          </w:p>
        </w:tc>
        <w:tc>
          <w:tcPr>
            <w:tcW w:w="3810" w:type="dxa"/>
          </w:tcPr>
          <w:p w:rsidR="007D05A3" w:rsidRPr="007D05A3" w:rsidRDefault="007D05A3" w:rsidP="007D05A3">
            <w:pPr>
              <w:spacing w:after="150"/>
              <w:rPr>
                <w:rFonts w:ascii="Times New Roman" w:eastAsia="Times New Roman" w:hAnsi="Times New Roman" w:cs="Times New Roman"/>
                <w:sz w:val="24"/>
                <w:szCs w:val="24"/>
                <w:lang w:eastAsia="ru-RU"/>
              </w:rPr>
            </w:pPr>
            <w:r w:rsidRPr="007D05A3">
              <w:rPr>
                <w:rFonts w:ascii="Times New Roman" w:eastAsia="Times New Roman" w:hAnsi="Times New Roman" w:cs="Times New Roman"/>
                <w:sz w:val="24"/>
                <w:szCs w:val="24"/>
                <w:lang w:eastAsia="ru-RU"/>
              </w:rPr>
              <w:t>Учебник традиционной  дидактической системы</w:t>
            </w:r>
          </w:p>
        </w:tc>
        <w:tc>
          <w:tcPr>
            <w:tcW w:w="3810" w:type="dxa"/>
          </w:tcPr>
          <w:p w:rsidR="007D05A3" w:rsidRPr="007D05A3" w:rsidRDefault="007D05A3" w:rsidP="00EE5DB6">
            <w:pPr>
              <w:spacing w:after="150"/>
              <w:rPr>
                <w:rFonts w:ascii="Times New Roman" w:eastAsia="Times New Roman" w:hAnsi="Times New Roman" w:cs="Times New Roman"/>
                <w:sz w:val="24"/>
                <w:szCs w:val="24"/>
                <w:lang w:eastAsia="ru-RU"/>
              </w:rPr>
            </w:pPr>
            <w:r w:rsidRPr="007D05A3">
              <w:rPr>
                <w:rFonts w:ascii="Times New Roman" w:eastAsia="Times New Roman" w:hAnsi="Times New Roman" w:cs="Times New Roman"/>
                <w:sz w:val="24"/>
                <w:szCs w:val="24"/>
                <w:lang w:eastAsia="ru-RU"/>
              </w:rPr>
              <w:t>Учебник развивающей системы обучения</w:t>
            </w:r>
          </w:p>
        </w:tc>
      </w:tr>
      <w:tr w:rsidR="007D05A3" w:rsidTr="007D05A3">
        <w:tc>
          <w:tcPr>
            <w:tcW w:w="1951" w:type="dxa"/>
          </w:tcPr>
          <w:p w:rsidR="007D05A3"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Подбор заданий</w:t>
            </w:r>
          </w:p>
        </w:tc>
        <w:tc>
          <w:tcPr>
            <w:tcW w:w="3810" w:type="dxa"/>
          </w:tcPr>
          <w:p w:rsidR="007D05A3" w:rsidRPr="00F50539" w:rsidRDefault="0080757A"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Задания направлены на выполнение репродуктивных действий. Количество заданий ограничено.</w:t>
            </w:r>
          </w:p>
        </w:tc>
        <w:tc>
          <w:tcPr>
            <w:tcW w:w="3810" w:type="dxa"/>
          </w:tcPr>
          <w:p w:rsidR="007D05A3" w:rsidRPr="00F50539" w:rsidRDefault="0080757A" w:rsidP="00F50539">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Задания разно уровневые,</w:t>
            </w:r>
            <w:r w:rsidR="00F50539" w:rsidRPr="00F50539">
              <w:rPr>
                <w:rFonts w:ascii="Times New Roman" w:eastAsia="Times New Roman" w:hAnsi="Times New Roman" w:cs="Times New Roman"/>
                <w:sz w:val="24"/>
                <w:szCs w:val="24"/>
                <w:lang w:eastAsia="ru-RU"/>
              </w:rPr>
              <w:t xml:space="preserve"> их гораздо больше, чем может выполнить ученик за ограниченное время урока, они</w:t>
            </w:r>
            <w:r w:rsidRPr="00F50539">
              <w:rPr>
                <w:rFonts w:ascii="Times New Roman" w:eastAsia="Times New Roman" w:hAnsi="Times New Roman" w:cs="Times New Roman"/>
                <w:sz w:val="24"/>
                <w:szCs w:val="24"/>
                <w:lang w:eastAsia="ru-RU"/>
              </w:rPr>
              <w:t xml:space="preserve"> дают возможность ребенку выбирать уровень по принципу </w:t>
            </w:r>
            <w:r w:rsidRPr="00F50539">
              <w:rPr>
                <w:rFonts w:ascii="Times New Roman" w:eastAsia="Times New Roman" w:hAnsi="Times New Roman" w:cs="Times New Roman"/>
                <w:sz w:val="24"/>
                <w:szCs w:val="24"/>
                <w:lang w:eastAsia="ru-RU"/>
              </w:rPr>
              <w:lastRenderedPageBreak/>
              <w:t>«возьмет» на урок или нет.</w:t>
            </w:r>
          </w:p>
        </w:tc>
      </w:tr>
      <w:tr w:rsidR="00F50539" w:rsidTr="007D05A3">
        <w:tc>
          <w:tcPr>
            <w:tcW w:w="1951" w:type="dxa"/>
            <w:vMerge w:val="restart"/>
          </w:tcPr>
          <w:p w:rsidR="00F50539"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lastRenderedPageBreak/>
              <w:t>Образцы выполнения заданий</w:t>
            </w:r>
          </w:p>
        </w:tc>
        <w:tc>
          <w:tcPr>
            <w:tcW w:w="3810" w:type="dxa"/>
          </w:tcPr>
          <w:p w:rsidR="00F50539"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Присутствует подробное описание и инструктаж</w:t>
            </w:r>
          </w:p>
        </w:tc>
        <w:tc>
          <w:tcPr>
            <w:tcW w:w="3810" w:type="dxa"/>
          </w:tcPr>
          <w:p w:rsidR="00F50539"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Описание и инструктажи сводится к алгоритмам</w:t>
            </w:r>
          </w:p>
        </w:tc>
      </w:tr>
      <w:tr w:rsidR="00F50539" w:rsidTr="007D05A3">
        <w:tc>
          <w:tcPr>
            <w:tcW w:w="1951" w:type="dxa"/>
            <w:vMerge/>
          </w:tcPr>
          <w:p w:rsidR="00F50539" w:rsidRPr="00F50539" w:rsidRDefault="00F50539" w:rsidP="00EE5DB6">
            <w:pPr>
              <w:spacing w:after="150"/>
              <w:rPr>
                <w:rFonts w:ascii="Times New Roman" w:eastAsia="Times New Roman" w:hAnsi="Times New Roman" w:cs="Times New Roman"/>
                <w:sz w:val="24"/>
                <w:szCs w:val="24"/>
                <w:lang w:eastAsia="ru-RU"/>
              </w:rPr>
            </w:pPr>
          </w:p>
        </w:tc>
        <w:tc>
          <w:tcPr>
            <w:tcW w:w="3810" w:type="dxa"/>
          </w:tcPr>
          <w:p w:rsidR="00F50539"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 xml:space="preserve">Все задания </w:t>
            </w:r>
            <w:proofErr w:type="gramStart"/>
            <w:r w:rsidRPr="00F50539">
              <w:rPr>
                <w:rFonts w:ascii="Times New Roman" w:eastAsia="Times New Roman" w:hAnsi="Times New Roman" w:cs="Times New Roman"/>
                <w:sz w:val="24"/>
                <w:szCs w:val="24"/>
                <w:lang w:eastAsia="ru-RU"/>
              </w:rPr>
              <w:t>выполнены</w:t>
            </w:r>
            <w:proofErr w:type="gramEnd"/>
            <w:r w:rsidRPr="00F50539">
              <w:rPr>
                <w:rFonts w:ascii="Times New Roman" w:eastAsia="Times New Roman" w:hAnsi="Times New Roman" w:cs="Times New Roman"/>
                <w:sz w:val="24"/>
                <w:szCs w:val="24"/>
                <w:lang w:eastAsia="ru-RU"/>
              </w:rPr>
              <w:t xml:space="preserve"> верно, учебник не допускает возможности развивать произвольное внимание.</w:t>
            </w:r>
          </w:p>
        </w:tc>
        <w:tc>
          <w:tcPr>
            <w:tcW w:w="3810" w:type="dxa"/>
          </w:tcPr>
          <w:p w:rsidR="00F50539"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Много заданий с ловушками. Задания намеренно отобраны с допущенными ошибками. Ученику необходимо ориентироваться в учебном материале.</w:t>
            </w:r>
          </w:p>
        </w:tc>
      </w:tr>
      <w:tr w:rsidR="00F50539" w:rsidTr="007D05A3">
        <w:tc>
          <w:tcPr>
            <w:tcW w:w="1951" w:type="dxa"/>
            <w:vMerge/>
          </w:tcPr>
          <w:p w:rsidR="00F50539" w:rsidRPr="00F50539" w:rsidRDefault="00F50539" w:rsidP="00EE5DB6">
            <w:pPr>
              <w:spacing w:after="150"/>
              <w:rPr>
                <w:rFonts w:ascii="Times New Roman" w:eastAsia="Times New Roman" w:hAnsi="Times New Roman" w:cs="Times New Roman"/>
                <w:sz w:val="24"/>
                <w:szCs w:val="24"/>
                <w:lang w:eastAsia="ru-RU"/>
              </w:rPr>
            </w:pPr>
          </w:p>
        </w:tc>
        <w:tc>
          <w:tcPr>
            <w:tcW w:w="3810" w:type="dxa"/>
          </w:tcPr>
          <w:p w:rsidR="00F50539"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Проблемные задания носят разовый характер, встречаются хаотично</w:t>
            </w:r>
          </w:p>
        </w:tc>
        <w:tc>
          <w:tcPr>
            <w:tcW w:w="3810" w:type="dxa"/>
          </w:tcPr>
          <w:p w:rsidR="00F50539" w:rsidRPr="00F50539" w:rsidRDefault="00F50539" w:rsidP="00EE5DB6">
            <w:pPr>
              <w:spacing w:after="150"/>
              <w:rPr>
                <w:rFonts w:ascii="Times New Roman" w:eastAsia="Times New Roman" w:hAnsi="Times New Roman" w:cs="Times New Roman"/>
                <w:sz w:val="24"/>
                <w:szCs w:val="24"/>
                <w:lang w:eastAsia="ru-RU"/>
              </w:rPr>
            </w:pPr>
            <w:r w:rsidRPr="00F50539">
              <w:rPr>
                <w:rFonts w:ascii="Times New Roman" w:eastAsia="Times New Roman" w:hAnsi="Times New Roman" w:cs="Times New Roman"/>
                <w:sz w:val="24"/>
                <w:szCs w:val="24"/>
                <w:lang w:eastAsia="ru-RU"/>
              </w:rPr>
              <w:t>Все задания выстроены системно, требуют постоянного решения проблем, деятельности от ученика.</w:t>
            </w:r>
          </w:p>
        </w:tc>
      </w:tr>
    </w:tbl>
    <w:p w:rsidR="007D05A3" w:rsidRPr="00EE5DB6" w:rsidRDefault="007D05A3" w:rsidP="00EE5DB6">
      <w:pPr>
        <w:shd w:val="clear" w:color="auto" w:fill="FFFFFF"/>
        <w:spacing w:after="150" w:line="240" w:lineRule="auto"/>
        <w:rPr>
          <w:rFonts w:ascii="Verdana" w:eastAsia="Times New Roman" w:hAnsi="Verdana" w:cs="Times New Roman"/>
          <w:color w:val="217A94"/>
          <w:sz w:val="21"/>
          <w:szCs w:val="21"/>
          <w:lang w:eastAsia="ru-RU"/>
        </w:rPr>
      </w:pP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b/>
          <w:bCs/>
          <w:color w:val="217A94"/>
          <w:sz w:val="21"/>
          <w:szCs w:val="21"/>
          <w:lang w:eastAsia="ru-RU"/>
        </w:rPr>
        <w:t>Раздел 3. Педагогические условия практической реализации</w:t>
      </w: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b/>
          <w:bCs/>
          <w:color w:val="217A94"/>
          <w:sz w:val="21"/>
          <w:szCs w:val="21"/>
          <w:lang w:eastAsia="ru-RU"/>
        </w:rPr>
        <w:t>учебной деятельности.</w:t>
      </w:r>
    </w:p>
    <w:p w:rsidR="00EE5DB6" w:rsidRPr="00EE5DB6" w:rsidRDefault="00EE5DB6" w:rsidP="00EE5DB6">
      <w:pPr>
        <w:shd w:val="clear" w:color="auto" w:fill="FFFFFF"/>
        <w:spacing w:after="150" w:line="240" w:lineRule="auto"/>
        <w:jc w:val="center"/>
        <w:rPr>
          <w:rFonts w:ascii="Verdana" w:eastAsia="Times New Roman" w:hAnsi="Verdana" w:cs="Times New Roman"/>
          <w:color w:val="217A94"/>
          <w:sz w:val="21"/>
          <w:szCs w:val="21"/>
          <w:lang w:eastAsia="ru-RU"/>
        </w:rPr>
      </w:pPr>
      <w:r w:rsidRPr="00EE5DB6">
        <w:rPr>
          <w:rFonts w:ascii="Verdana" w:eastAsia="Times New Roman" w:hAnsi="Verdana" w:cs="Times New Roman"/>
          <w:i/>
          <w:iCs/>
          <w:color w:val="217A94"/>
          <w:sz w:val="21"/>
          <w:szCs w:val="21"/>
          <w:lang w:eastAsia="ru-RU"/>
        </w:rPr>
        <w:t>Учебные задания:</w:t>
      </w:r>
    </w:p>
    <w:p w:rsidR="00EE5DB6" w:rsidRDefault="00EE5DB6" w:rsidP="00EE5DB6">
      <w:pPr>
        <w:numPr>
          <w:ilvl w:val="0"/>
          <w:numId w:val="1"/>
        </w:numPr>
        <w:shd w:val="clear" w:color="auto" w:fill="FFFFFF"/>
        <w:spacing w:before="100" w:beforeAutospacing="1" w:after="100" w:afterAutospacing="1" w:line="300" w:lineRule="atLeast"/>
        <w:ind w:left="375"/>
        <w:rPr>
          <w:rFonts w:ascii="Verdana" w:eastAsia="Times New Roman" w:hAnsi="Verdana" w:cs="Times New Roman"/>
          <w:color w:val="217A94"/>
          <w:sz w:val="21"/>
          <w:szCs w:val="21"/>
          <w:lang w:eastAsia="ru-RU"/>
        </w:rPr>
      </w:pPr>
      <w:r w:rsidRPr="00EE5DB6">
        <w:rPr>
          <w:rFonts w:ascii="Verdana" w:eastAsia="Times New Roman" w:hAnsi="Verdana" w:cs="Times New Roman"/>
          <w:color w:val="217A94"/>
          <w:sz w:val="21"/>
          <w:szCs w:val="21"/>
          <w:lang w:eastAsia="ru-RU"/>
        </w:rPr>
        <w:t>Установите, чем отличаются с психологической точки зрения разные периоды развития детей в учебной деятельности: 6-7 лет, 7-10 лет и 10-11(12) лет, и как они соотносятся с разными этапами школьного образования.</w:t>
      </w:r>
    </w:p>
    <w:p w:rsidR="008C520C" w:rsidRDefault="008C520C"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8C520C">
        <w:rPr>
          <w:rFonts w:ascii="Times New Roman" w:eastAsia="Times New Roman" w:hAnsi="Times New Roman" w:cs="Times New Roman"/>
          <w:sz w:val="28"/>
          <w:szCs w:val="28"/>
          <w:lang w:eastAsia="ru-RU"/>
        </w:rPr>
        <w:t xml:space="preserve">Младшее школьное детство (7-11 лет). Это фаза операционно-технической деятельности, в основном деятельности учебной. Ребенок учится читать, писать. В процессе учения формируются интеллектуальные и познавательные способности, развивается система отношений ребенка с окружающими — его собственная практика взаимоотношений с другими людьми. Но приходит время, и он хочет подражать поведению взрослых; хочет равноправного отношения к себе. Наступает следующая эпоха </w:t>
      </w:r>
      <w:proofErr w:type="spellStart"/>
      <w:r w:rsidRPr="008C520C">
        <w:rPr>
          <w:rFonts w:ascii="Times New Roman" w:eastAsia="Times New Roman" w:hAnsi="Times New Roman" w:cs="Times New Roman"/>
          <w:sz w:val="28"/>
          <w:szCs w:val="28"/>
          <w:lang w:eastAsia="ru-RU"/>
        </w:rPr>
        <w:t>Эпоха</w:t>
      </w:r>
      <w:proofErr w:type="spellEnd"/>
      <w:r w:rsidRPr="008C520C">
        <w:rPr>
          <w:rFonts w:ascii="Times New Roman" w:eastAsia="Times New Roman" w:hAnsi="Times New Roman" w:cs="Times New Roman"/>
          <w:sz w:val="28"/>
          <w:szCs w:val="28"/>
          <w:lang w:eastAsia="ru-RU"/>
        </w:rPr>
        <w:t xml:space="preserve"> </w:t>
      </w:r>
      <w:proofErr w:type="spellStart"/>
      <w:r w:rsidRPr="008C520C">
        <w:rPr>
          <w:rFonts w:ascii="Times New Roman" w:eastAsia="Times New Roman" w:hAnsi="Times New Roman" w:cs="Times New Roman"/>
          <w:sz w:val="28"/>
          <w:szCs w:val="28"/>
          <w:lang w:eastAsia="ru-RU"/>
        </w:rPr>
        <w:t>подростничества</w:t>
      </w:r>
      <w:proofErr w:type="spellEnd"/>
      <w:r w:rsidRPr="008C520C">
        <w:rPr>
          <w:rFonts w:ascii="Times New Roman" w:eastAsia="Times New Roman" w:hAnsi="Times New Roman" w:cs="Times New Roman"/>
          <w:sz w:val="28"/>
          <w:szCs w:val="28"/>
          <w:lang w:eastAsia="ru-RU"/>
        </w:rPr>
        <w:t xml:space="preserve"> (11-17 лет). </w:t>
      </w:r>
    </w:p>
    <w:p w:rsidR="008C520C" w:rsidRDefault="008C520C"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8C520C">
        <w:rPr>
          <w:rFonts w:ascii="Times New Roman" w:eastAsia="Times New Roman" w:hAnsi="Times New Roman" w:cs="Times New Roman"/>
          <w:sz w:val="28"/>
          <w:szCs w:val="28"/>
          <w:lang w:eastAsia="ru-RU"/>
        </w:rPr>
        <w:t xml:space="preserve"> </w:t>
      </w:r>
      <w:proofErr w:type="gramStart"/>
      <w:r w:rsidRPr="008C520C">
        <w:rPr>
          <w:rFonts w:ascii="Times New Roman" w:eastAsia="Times New Roman" w:hAnsi="Times New Roman" w:cs="Times New Roman"/>
          <w:sz w:val="28"/>
          <w:szCs w:val="28"/>
          <w:lang w:eastAsia="ru-RU"/>
        </w:rPr>
        <w:t>Младшее</w:t>
      </w:r>
      <w:proofErr w:type="gramEnd"/>
      <w:r w:rsidRPr="008C520C">
        <w:rPr>
          <w:rFonts w:ascii="Times New Roman" w:eastAsia="Times New Roman" w:hAnsi="Times New Roman" w:cs="Times New Roman"/>
          <w:sz w:val="28"/>
          <w:szCs w:val="28"/>
          <w:lang w:eastAsia="ru-RU"/>
        </w:rPr>
        <w:t xml:space="preserve"> </w:t>
      </w:r>
      <w:proofErr w:type="spellStart"/>
      <w:r w:rsidRPr="008C520C">
        <w:rPr>
          <w:rFonts w:ascii="Times New Roman" w:eastAsia="Times New Roman" w:hAnsi="Times New Roman" w:cs="Times New Roman"/>
          <w:sz w:val="28"/>
          <w:szCs w:val="28"/>
          <w:lang w:eastAsia="ru-RU"/>
        </w:rPr>
        <w:t>подростничество</w:t>
      </w:r>
      <w:proofErr w:type="spellEnd"/>
      <w:r w:rsidRPr="008C520C">
        <w:rPr>
          <w:rFonts w:ascii="Times New Roman" w:eastAsia="Times New Roman" w:hAnsi="Times New Roman" w:cs="Times New Roman"/>
          <w:sz w:val="28"/>
          <w:szCs w:val="28"/>
          <w:lang w:eastAsia="ru-RU"/>
        </w:rPr>
        <w:t xml:space="preserve"> (11-14 лет). Появляется новая деятельность — деятельность интимно-личностного, эмоционального общения со сверстниками, возникает объединение с равными себе по возрасту детьми, появляются лидеры. Возникает «чувство взрослости» — особая форма новообразования сознания, через которое под росток сравнивает себя с другими, находит образцы для подражания, перестраивает свою деятельность и отношения. Здесь важно, чтобы круги общения ребенка не выходили из-под контроля взрослых </w:t>
      </w:r>
      <w:r>
        <w:rPr>
          <w:rFonts w:ascii="Times New Roman" w:eastAsia="Times New Roman" w:hAnsi="Times New Roman" w:cs="Times New Roman"/>
          <w:sz w:val="28"/>
          <w:szCs w:val="28"/>
          <w:lang w:eastAsia="ru-RU"/>
        </w:rPr>
        <w:t>-</w:t>
      </w:r>
      <w:r w:rsidRPr="008C520C">
        <w:rPr>
          <w:rFonts w:ascii="Times New Roman" w:eastAsia="Times New Roman" w:hAnsi="Times New Roman" w:cs="Times New Roman"/>
          <w:sz w:val="28"/>
          <w:szCs w:val="28"/>
          <w:lang w:eastAsia="ru-RU"/>
        </w:rPr>
        <w:t xml:space="preserve"> «трудный возраст», «переломный возраст».</w:t>
      </w:r>
    </w:p>
    <w:p w:rsidR="005A0A1C" w:rsidRPr="008C520C" w:rsidRDefault="008C520C" w:rsidP="008C520C">
      <w:pPr>
        <w:shd w:val="clear" w:color="auto" w:fill="FFFFFF"/>
        <w:spacing w:after="0" w:line="240" w:lineRule="auto"/>
        <w:ind w:firstLine="37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8C520C">
        <w:rPr>
          <w:rFonts w:ascii="Times New Roman" w:eastAsia="Times New Roman" w:hAnsi="Times New Roman" w:cs="Times New Roman"/>
          <w:sz w:val="28"/>
          <w:szCs w:val="28"/>
          <w:lang w:eastAsia="ru-RU"/>
        </w:rPr>
        <w:t xml:space="preserve"> Юность </w:t>
      </w:r>
      <w:r>
        <w:rPr>
          <w:rFonts w:ascii="Times New Roman" w:eastAsia="Times New Roman" w:hAnsi="Times New Roman" w:cs="Times New Roman"/>
          <w:sz w:val="28"/>
          <w:szCs w:val="28"/>
          <w:lang w:eastAsia="ru-RU"/>
        </w:rPr>
        <w:t>=</w:t>
      </w:r>
      <w:r w:rsidRPr="008C520C">
        <w:rPr>
          <w:rFonts w:ascii="Times New Roman" w:eastAsia="Times New Roman" w:hAnsi="Times New Roman" w:cs="Times New Roman"/>
          <w:sz w:val="28"/>
          <w:szCs w:val="28"/>
          <w:lang w:eastAsia="ru-RU"/>
        </w:rPr>
        <w:t xml:space="preserve"> </w:t>
      </w:r>
      <w:proofErr w:type="gramStart"/>
      <w:r w:rsidRPr="008C520C">
        <w:rPr>
          <w:rFonts w:ascii="Times New Roman" w:eastAsia="Times New Roman" w:hAnsi="Times New Roman" w:cs="Times New Roman"/>
          <w:sz w:val="28"/>
          <w:szCs w:val="28"/>
          <w:lang w:eastAsia="ru-RU"/>
        </w:rPr>
        <w:t>старшее</w:t>
      </w:r>
      <w:proofErr w:type="gramEnd"/>
      <w:r w:rsidRPr="008C520C">
        <w:rPr>
          <w:rFonts w:ascii="Times New Roman" w:eastAsia="Times New Roman" w:hAnsi="Times New Roman" w:cs="Times New Roman"/>
          <w:sz w:val="28"/>
          <w:szCs w:val="28"/>
          <w:lang w:eastAsia="ru-RU"/>
        </w:rPr>
        <w:t xml:space="preserve"> </w:t>
      </w:r>
      <w:proofErr w:type="spellStart"/>
      <w:r w:rsidRPr="008C520C">
        <w:rPr>
          <w:rFonts w:ascii="Times New Roman" w:eastAsia="Times New Roman" w:hAnsi="Times New Roman" w:cs="Times New Roman"/>
          <w:sz w:val="28"/>
          <w:szCs w:val="28"/>
          <w:lang w:eastAsia="ru-RU"/>
        </w:rPr>
        <w:t>подростничество</w:t>
      </w:r>
      <w:proofErr w:type="spellEnd"/>
      <w:r w:rsidRPr="008C520C">
        <w:rPr>
          <w:rFonts w:ascii="Times New Roman" w:eastAsia="Times New Roman" w:hAnsi="Times New Roman" w:cs="Times New Roman"/>
          <w:sz w:val="28"/>
          <w:szCs w:val="28"/>
          <w:lang w:eastAsia="ru-RU"/>
        </w:rPr>
        <w:t xml:space="preserve"> (14-17 лет). У ребенка вновь появляется потребность к самопознанию, формируется </w:t>
      </w:r>
      <w:proofErr w:type="gramStart"/>
      <w:r w:rsidRPr="008C520C">
        <w:rPr>
          <w:rFonts w:ascii="Times New Roman" w:eastAsia="Times New Roman" w:hAnsi="Times New Roman" w:cs="Times New Roman"/>
          <w:sz w:val="28"/>
          <w:szCs w:val="28"/>
          <w:lang w:eastAsia="ru-RU"/>
        </w:rPr>
        <w:t>само сознание</w:t>
      </w:r>
      <w:proofErr w:type="gramEnd"/>
      <w:r w:rsidRPr="008C520C">
        <w:rPr>
          <w:rFonts w:ascii="Times New Roman" w:eastAsia="Times New Roman" w:hAnsi="Times New Roman" w:cs="Times New Roman"/>
          <w:sz w:val="28"/>
          <w:szCs w:val="28"/>
          <w:lang w:eastAsia="ru-RU"/>
        </w:rPr>
        <w:t xml:space="preserve">, ставятся задачи саморазвития, самосовершенствования, </w:t>
      </w:r>
      <w:proofErr w:type="spellStart"/>
      <w:r w:rsidRPr="008C520C">
        <w:rPr>
          <w:rFonts w:ascii="Times New Roman" w:eastAsia="Times New Roman" w:hAnsi="Times New Roman" w:cs="Times New Roman"/>
          <w:sz w:val="28"/>
          <w:szCs w:val="28"/>
          <w:lang w:eastAsia="ru-RU"/>
        </w:rPr>
        <w:t>самоактуализации</w:t>
      </w:r>
      <w:proofErr w:type="spellEnd"/>
      <w:r w:rsidRPr="008C520C">
        <w:rPr>
          <w:rFonts w:ascii="Times New Roman" w:eastAsia="Times New Roman" w:hAnsi="Times New Roman" w:cs="Times New Roman"/>
          <w:sz w:val="28"/>
          <w:szCs w:val="28"/>
          <w:lang w:eastAsia="ru-RU"/>
        </w:rPr>
        <w:t xml:space="preserve">. Осуществляется профессиональное и личностное самоопределение, ему важно знать, кем он будет. Ведущая деятельность </w:t>
      </w:r>
      <w:r>
        <w:rPr>
          <w:rFonts w:ascii="Times New Roman" w:eastAsia="Times New Roman" w:hAnsi="Times New Roman" w:cs="Times New Roman"/>
          <w:sz w:val="28"/>
          <w:szCs w:val="28"/>
          <w:lang w:eastAsia="ru-RU"/>
        </w:rPr>
        <w:t>-</w:t>
      </w:r>
      <w:r w:rsidRPr="008C520C">
        <w:rPr>
          <w:rFonts w:ascii="Times New Roman" w:eastAsia="Times New Roman" w:hAnsi="Times New Roman" w:cs="Times New Roman"/>
          <w:sz w:val="28"/>
          <w:szCs w:val="28"/>
          <w:lang w:eastAsia="ru-RU"/>
        </w:rPr>
        <w:t xml:space="preserve"> учебно-профессиональная (вновь операционально-техническая фаза), в процессе которой формируются </w:t>
      </w:r>
      <w:r w:rsidRPr="008C520C">
        <w:rPr>
          <w:rFonts w:ascii="Times New Roman" w:eastAsia="Times New Roman" w:hAnsi="Times New Roman" w:cs="Times New Roman"/>
          <w:sz w:val="28"/>
          <w:szCs w:val="28"/>
          <w:lang w:eastAsia="ru-RU"/>
        </w:rPr>
        <w:lastRenderedPageBreak/>
        <w:t>мировоззрение, профессиональные интересы, идеалы[5] .</w:t>
      </w:r>
      <w:r w:rsidRPr="008C520C">
        <w:rPr>
          <w:rFonts w:ascii="Times New Roman" w:eastAsia="Times New Roman" w:hAnsi="Times New Roman" w:cs="Times New Roman"/>
          <w:sz w:val="28"/>
          <w:szCs w:val="28"/>
          <w:lang w:eastAsia="ru-RU"/>
        </w:rPr>
        <w:br/>
      </w:r>
    </w:p>
    <w:p w:rsidR="00EE5DB6" w:rsidRDefault="00EE5DB6" w:rsidP="008C520C">
      <w:pPr>
        <w:shd w:val="clear" w:color="auto" w:fill="FFFFFF"/>
        <w:spacing w:after="0" w:line="240" w:lineRule="auto"/>
        <w:ind w:firstLine="360"/>
        <w:jc w:val="both"/>
        <w:rPr>
          <w:rFonts w:ascii="Verdana" w:eastAsia="Times New Roman" w:hAnsi="Verdana" w:cs="Times New Roman"/>
          <w:color w:val="217A94"/>
          <w:sz w:val="21"/>
          <w:szCs w:val="21"/>
          <w:lang w:eastAsia="ru-RU"/>
        </w:rPr>
      </w:pPr>
      <w:r w:rsidRPr="00EE5DB6">
        <w:rPr>
          <w:rFonts w:ascii="Verdana" w:eastAsia="Times New Roman" w:hAnsi="Verdana" w:cs="Times New Roman"/>
          <w:color w:val="217A94"/>
          <w:sz w:val="21"/>
          <w:szCs w:val="21"/>
          <w:lang w:eastAsia="ru-RU"/>
        </w:rPr>
        <w:t xml:space="preserve">Разработайте профессионально обоснованные предложения, как средствами организации этапа адаптации можно преодолеть следующие проблемы, с </w:t>
      </w:r>
      <w:r w:rsidRPr="008C520C">
        <w:rPr>
          <w:rFonts w:ascii="Verdana" w:eastAsia="Times New Roman" w:hAnsi="Verdana" w:cs="Times New Roman"/>
          <w:color w:val="217A94"/>
          <w:sz w:val="21"/>
          <w:szCs w:val="21"/>
          <w:lang w:eastAsia="ru-RU"/>
        </w:rPr>
        <w:t>которыми дети сталкиваются при поступлении в школу:</w:t>
      </w:r>
    </w:p>
    <w:p w:rsidR="008C520C" w:rsidRDefault="008C520C" w:rsidP="008C520C">
      <w:pPr>
        <w:shd w:val="clear" w:color="auto" w:fill="FFFFFF"/>
        <w:spacing w:after="0" w:line="240" w:lineRule="auto"/>
        <w:ind w:firstLine="360"/>
        <w:jc w:val="both"/>
        <w:rPr>
          <w:rFonts w:ascii="Verdana" w:eastAsia="Times New Roman" w:hAnsi="Verdana" w:cs="Times New Roman"/>
          <w:color w:val="217A94"/>
          <w:sz w:val="21"/>
          <w:szCs w:val="21"/>
          <w:lang w:eastAsia="ru-RU"/>
        </w:rPr>
      </w:pPr>
    </w:p>
    <w:p w:rsidR="008C520C" w:rsidRPr="008C520C" w:rsidRDefault="008C520C" w:rsidP="008C520C">
      <w:pPr>
        <w:shd w:val="clear" w:color="auto" w:fill="FFFFFF"/>
        <w:spacing w:after="0" w:line="240" w:lineRule="auto"/>
        <w:ind w:firstLine="360"/>
        <w:jc w:val="both"/>
        <w:rPr>
          <w:rFonts w:ascii="Verdana" w:eastAsia="Times New Roman" w:hAnsi="Verdana" w:cs="Times New Roman"/>
          <w:color w:val="217A94"/>
          <w:sz w:val="21"/>
          <w:szCs w:val="21"/>
          <w:lang w:eastAsia="ru-RU"/>
        </w:rPr>
      </w:pPr>
      <w:bookmarkStart w:id="0" w:name="_GoBack"/>
      <w:bookmarkEnd w:id="0"/>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36"/>
        <w:gridCol w:w="5535"/>
      </w:tblGrid>
      <w:tr w:rsidR="00EE5DB6" w:rsidRPr="008C520C" w:rsidTr="005A0A1C">
        <w:tc>
          <w:tcPr>
            <w:tcW w:w="3836"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проблема</w:t>
            </w:r>
          </w:p>
        </w:tc>
        <w:tc>
          <w:tcPr>
            <w:tcW w:w="5535"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предложения по ее решению</w:t>
            </w:r>
          </w:p>
        </w:tc>
      </w:tr>
      <w:tr w:rsidR="00EE5DB6" w:rsidRPr="008C520C" w:rsidTr="005A0A1C">
        <w:tc>
          <w:tcPr>
            <w:tcW w:w="3836"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Характер взаимодействия учителя с детьми резко отличается от домашнего и детсадовского: возрастающим числом запретов и предписаний, меньшей терпимостью взрослых к нарушениям правил</w:t>
            </w:r>
          </w:p>
        </w:tc>
        <w:tc>
          <w:tcPr>
            <w:tcW w:w="5535"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5A0A1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 </w:t>
            </w:r>
            <w:r w:rsidR="005A0A1C">
              <w:rPr>
                <w:rFonts w:ascii="Times New Roman" w:eastAsia="Times New Roman" w:hAnsi="Times New Roman" w:cs="Times New Roman"/>
                <w:sz w:val="28"/>
                <w:szCs w:val="28"/>
                <w:lang w:eastAsia="ru-RU"/>
              </w:rPr>
              <w:t>И</w:t>
            </w:r>
            <w:r w:rsidR="005A0A1C" w:rsidRPr="005A0A1C">
              <w:rPr>
                <w:rFonts w:ascii="Times New Roman" w:eastAsia="Times New Roman" w:hAnsi="Times New Roman" w:cs="Times New Roman"/>
                <w:sz w:val="28"/>
                <w:szCs w:val="28"/>
                <w:lang w:eastAsia="ru-RU"/>
              </w:rPr>
              <w:t>спольз</w:t>
            </w:r>
            <w:r w:rsidR="005A0A1C" w:rsidRPr="005A0A1C">
              <w:rPr>
                <w:rFonts w:ascii="Times New Roman" w:eastAsia="Times New Roman" w:hAnsi="Times New Roman" w:cs="Times New Roman"/>
                <w:sz w:val="28"/>
                <w:szCs w:val="28"/>
                <w:lang w:eastAsia="ru-RU"/>
              </w:rPr>
              <w:t>овать</w:t>
            </w:r>
            <w:r w:rsidR="005A0A1C" w:rsidRPr="005A0A1C">
              <w:rPr>
                <w:rFonts w:ascii="Times New Roman" w:eastAsia="Times New Roman" w:hAnsi="Times New Roman" w:cs="Times New Roman"/>
                <w:sz w:val="28"/>
                <w:szCs w:val="28"/>
                <w:lang w:eastAsia="ru-RU"/>
              </w:rPr>
              <w:t xml:space="preserve"> индивидуальный подход к каждому ребенку. Учитыва</w:t>
            </w:r>
            <w:r w:rsidR="005A0A1C">
              <w:rPr>
                <w:rFonts w:ascii="Times New Roman" w:eastAsia="Times New Roman" w:hAnsi="Times New Roman" w:cs="Times New Roman"/>
                <w:sz w:val="28"/>
                <w:szCs w:val="28"/>
                <w:lang w:eastAsia="ru-RU"/>
              </w:rPr>
              <w:t>ть</w:t>
            </w:r>
            <w:r w:rsidR="005A0A1C" w:rsidRPr="005A0A1C">
              <w:rPr>
                <w:rFonts w:ascii="Times New Roman" w:eastAsia="Times New Roman" w:hAnsi="Times New Roman" w:cs="Times New Roman"/>
                <w:sz w:val="28"/>
                <w:szCs w:val="28"/>
                <w:lang w:eastAsia="ru-RU"/>
              </w:rPr>
              <w:t xml:space="preserve"> его особенности </w:t>
            </w:r>
            <w:r w:rsidR="005A0A1C" w:rsidRPr="008C520C">
              <w:rPr>
                <w:rFonts w:ascii="Times New Roman" w:eastAsia="Times New Roman" w:hAnsi="Times New Roman" w:cs="Times New Roman"/>
                <w:sz w:val="28"/>
                <w:szCs w:val="28"/>
                <w:lang w:eastAsia="ru-RU"/>
              </w:rPr>
              <w:t>характера</w:t>
            </w:r>
            <w:r w:rsidR="005A0A1C" w:rsidRPr="005A0A1C">
              <w:rPr>
                <w:rFonts w:ascii="Times New Roman" w:eastAsia="Times New Roman" w:hAnsi="Times New Roman" w:cs="Times New Roman"/>
                <w:sz w:val="28"/>
                <w:szCs w:val="28"/>
                <w:lang w:eastAsia="ru-RU"/>
              </w:rPr>
              <w:t xml:space="preserve">, настроения, физическое, эмоциональное состояние. Для детей, которые трудно утром </w:t>
            </w:r>
            <w:proofErr w:type="gramStart"/>
            <w:r w:rsidR="005A0A1C" w:rsidRPr="005A0A1C">
              <w:rPr>
                <w:rFonts w:ascii="Times New Roman" w:eastAsia="Times New Roman" w:hAnsi="Times New Roman" w:cs="Times New Roman"/>
                <w:sz w:val="28"/>
                <w:szCs w:val="28"/>
                <w:lang w:eastAsia="ru-RU"/>
              </w:rPr>
              <w:t>расстаются с родителями использую</w:t>
            </w:r>
            <w:proofErr w:type="gramEnd"/>
            <w:r w:rsidR="005A0A1C" w:rsidRPr="005A0A1C">
              <w:rPr>
                <w:rFonts w:ascii="Times New Roman" w:eastAsia="Times New Roman" w:hAnsi="Times New Roman" w:cs="Times New Roman"/>
                <w:sz w:val="28"/>
                <w:szCs w:val="28"/>
                <w:lang w:eastAsia="ru-RU"/>
              </w:rPr>
              <w:t xml:space="preserve"> тактильный контакт (обнимаю, успокаиваю, беру за руку, глажу по руке)</w:t>
            </w:r>
            <w:r w:rsidR="005A0A1C">
              <w:rPr>
                <w:rFonts w:ascii="Times New Roman" w:eastAsia="Times New Roman" w:hAnsi="Times New Roman" w:cs="Times New Roman"/>
                <w:sz w:val="28"/>
                <w:szCs w:val="28"/>
                <w:lang w:eastAsia="ru-RU"/>
              </w:rPr>
              <w:t>. В течение</w:t>
            </w:r>
            <w:r w:rsidR="005A0A1C" w:rsidRPr="005A0A1C">
              <w:rPr>
                <w:rFonts w:ascii="Times New Roman" w:eastAsia="Times New Roman" w:hAnsi="Times New Roman" w:cs="Times New Roman"/>
                <w:sz w:val="28"/>
                <w:szCs w:val="28"/>
                <w:lang w:eastAsia="ru-RU"/>
              </w:rPr>
              <w:t xml:space="preserve"> дня общение с помощью тактильного контакта</w:t>
            </w:r>
            <w:proofErr w:type="gramStart"/>
            <w:r w:rsidR="005A0A1C" w:rsidRPr="005A0A1C">
              <w:rPr>
                <w:rFonts w:ascii="Times New Roman" w:eastAsia="Times New Roman" w:hAnsi="Times New Roman" w:cs="Times New Roman"/>
                <w:sz w:val="28"/>
                <w:szCs w:val="28"/>
                <w:lang w:eastAsia="ru-RU"/>
              </w:rPr>
              <w:t xml:space="preserve"> П</w:t>
            </w:r>
            <w:proofErr w:type="gramEnd"/>
            <w:r w:rsidR="005A0A1C" w:rsidRPr="005A0A1C">
              <w:rPr>
                <w:rFonts w:ascii="Times New Roman" w:eastAsia="Times New Roman" w:hAnsi="Times New Roman" w:cs="Times New Roman"/>
                <w:sz w:val="28"/>
                <w:szCs w:val="28"/>
                <w:lang w:eastAsia="ru-RU"/>
              </w:rPr>
              <w:t>ри общении ребенок - взрослый, поддержива</w:t>
            </w:r>
            <w:r w:rsidR="005A0A1C">
              <w:rPr>
                <w:rFonts w:ascii="Times New Roman" w:eastAsia="Times New Roman" w:hAnsi="Times New Roman" w:cs="Times New Roman"/>
                <w:sz w:val="28"/>
                <w:szCs w:val="28"/>
                <w:lang w:eastAsia="ru-RU"/>
              </w:rPr>
              <w:t>ть</w:t>
            </w:r>
            <w:r w:rsidR="005A0A1C" w:rsidRPr="005A0A1C">
              <w:rPr>
                <w:rFonts w:ascii="Times New Roman" w:eastAsia="Times New Roman" w:hAnsi="Times New Roman" w:cs="Times New Roman"/>
                <w:sz w:val="28"/>
                <w:szCs w:val="28"/>
                <w:lang w:eastAsia="ru-RU"/>
              </w:rPr>
              <w:t xml:space="preserve"> инициативу детей, проявляя к этому внимание, уважение, при необходимости оказыва</w:t>
            </w:r>
            <w:r w:rsidR="005A0A1C">
              <w:rPr>
                <w:rFonts w:ascii="Times New Roman" w:eastAsia="Times New Roman" w:hAnsi="Times New Roman" w:cs="Times New Roman"/>
                <w:sz w:val="28"/>
                <w:szCs w:val="28"/>
                <w:lang w:eastAsia="ru-RU"/>
              </w:rPr>
              <w:t>ть</w:t>
            </w:r>
            <w:r w:rsidR="005A0A1C" w:rsidRPr="005A0A1C">
              <w:rPr>
                <w:rFonts w:ascii="Times New Roman" w:eastAsia="Times New Roman" w:hAnsi="Times New Roman" w:cs="Times New Roman"/>
                <w:sz w:val="28"/>
                <w:szCs w:val="28"/>
                <w:lang w:eastAsia="ru-RU"/>
              </w:rPr>
              <w:t xml:space="preserve"> помощь. В общении с </w:t>
            </w:r>
            <w:r w:rsidR="005A0A1C" w:rsidRPr="008C520C">
              <w:rPr>
                <w:rFonts w:ascii="Times New Roman" w:eastAsia="Times New Roman" w:hAnsi="Times New Roman" w:cs="Times New Roman"/>
                <w:sz w:val="28"/>
                <w:szCs w:val="28"/>
                <w:lang w:eastAsia="ru-RU"/>
              </w:rPr>
              <w:t>детьми</w:t>
            </w:r>
            <w:r w:rsidR="005A0A1C" w:rsidRPr="005A0A1C">
              <w:rPr>
                <w:rFonts w:ascii="Times New Roman" w:eastAsia="Times New Roman" w:hAnsi="Times New Roman" w:cs="Times New Roman"/>
                <w:sz w:val="28"/>
                <w:szCs w:val="28"/>
                <w:lang w:eastAsia="ru-RU"/>
              </w:rPr>
              <w:t> исхо</w:t>
            </w:r>
            <w:r w:rsidR="005A0A1C">
              <w:rPr>
                <w:rFonts w:ascii="Times New Roman" w:eastAsia="Times New Roman" w:hAnsi="Times New Roman" w:cs="Times New Roman"/>
                <w:sz w:val="28"/>
                <w:szCs w:val="28"/>
                <w:lang w:eastAsia="ru-RU"/>
              </w:rPr>
              <w:t>дить</w:t>
            </w:r>
            <w:r w:rsidR="005A0A1C" w:rsidRPr="005A0A1C">
              <w:rPr>
                <w:rFonts w:ascii="Times New Roman" w:eastAsia="Times New Roman" w:hAnsi="Times New Roman" w:cs="Times New Roman"/>
                <w:sz w:val="28"/>
                <w:szCs w:val="28"/>
                <w:lang w:eastAsia="ru-RU"/>
              </w:rPr>
              <w:t xml:space="preserve"> от интереса ребенка. Уч</w:t>
            </w:r>
            <w:r w:rsidR="005A0A1C">
              <w:rPr>
                <w:rFonts w:ascii="Times New Roman" w:eastAsia="Times New Roman" w:hAnsi="Times New Roman" w:cs="Times New Roman"/>
                <w:sz w:val="28"/>
                <w:szCs w:val="28"/>
                <w:lang w:eastAsia="ru-RU"/>
              </w:rPr>
              <w:t>ить</w:t>
            </w:r>
            <w:r w:rsidR="005A0A1C" w:rsidRPr="005A0A1C">
              <w:rPr>
                <w:rFonts w:ascii="Times New Roman" w:eastAsia="Times New Roman" w:hAnsi="Times New Roman" w:cs="Times New Roman"/>
                <w:sz w:val="28"/>
                <w:szCs w:val="28"/>
                <w:lang w:eastAsia="ru-RU"/>
              </w:rPr>
              <w:t xml:space="preserve"> детей также </w:t>
            </w:r>
            <w:r w:rsidR="005A0A1C" w:rsidRPr="008C520C">
              <w:rPr>
                <w:rFonts w:ascii="Times New Roman" w:eastAsia="Times New Roman" w:hAnsi="Times New Roman" w:cs="Times New Roman"/>
                <w:sz w:val="28"/>
                <w:szCs w:val="28"/>
                <w:lang w:eastAsia="ru-RU"/>
              </w:rPr>
              <w:t>видеть</w:t>
            </w:r>
            <w:r w:rsidR="005A0A1C" w:rsidRPr="005A0A1C">
              <w:rPr>
                <w:rFonts w:ascii="Times New Roman" w:eastAsia="Times New Roman" w:hAnsi="Times New Roman" w:cs="Times New Roman"/>
                <w:sz w:val="28"/>
                <w:szCs w:val="28"/>
                <w:lang w:eastAsia="ru-RU"/>
              </w:rPr>
              <w:t xml:space="preserve">, чувствовать настроение своих сверстников, их переживания, расстройства, умение сопереживать. </w:t>
            </w:r>
          </w:p>
        </w:tc>
      </w:tr>
      <w:tr w:rsidR="00EE5DB6" w:rsidRPr="008C520C" w:rsidTr="005A0A1C">
        <w:tc>
          <w:tcPr>
            <w:tcW w:w="3836"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Социальный статус и самооценка ребенка теперь зависит от усвоения особого учебного содержания, это значительно нагружает ответственность ребенка перед лицом взрослых</w:t>
            </w:r>
          </w:p>
        </w:tc>
        <w:tc>
          <w:tcPr>
            <w:tcW w:w="5535"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5A0A1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 </w:t>
            </w:r>
            <w:r w:rsidR="005A0A1C" w:rsidRPr="005A0A1C">
              <w:rPr>
                <w:rFonts w:ascii="Times New Roman" w:eastAsia="Times New Roman" w:hAnsi="Times New Roman" w:cs="Times New Roman"/>
                <w:sz w:val="28"/>
                <w:szCs w:val="28"/>
                <w:lang w:eastAsia="ru-RU"/>
              </w:rPr>
              <w:t>Успешность учебного содержания оценивать строго по критериям урока. При этом учитывать самооценку ученика и оценку товарищей. Сравнивать результативность</w:t>
            </w:r>
            <w:r w:rsidR="005A0A1C">
              <w:rPr>
                <w:rFonts w:ascii="Times New Roman" w:eastAsia="Times New Roman" w:hAnsi="Times New Roman" w:cs="Times New Roman"/>
                <w:sz w:val="28"/>
                <w:szCs w:val="28"/>
                <w:lang w:eastAsia="ru-RU"/>
              </w:rPr>
              <w:t xml:space="preserve"> </w:t>
            </w:r>
            <w:r w:rsidR="00914118">
              <w:rPr>
                <w:rFonts w:ascii="Times New Roman" w:eastAsia="Times New Roman" w:hAnsi="Times New Roman" w:cs="Times New Roman"/>
                <w:sz w:val="28"/>
                <w:szCs w:val="28"/>
                <w:lang w:eastAsia="ru-RU"/>
              </w:rPr>
              <w:t>обучения с собственными успехами. Вести лист достижения и мониторинг продвижения по теме урока. Осуществлять индивидуальный подход, при необходимости составить индивидуальный образовательный маршрут.</w:t>
            </w:r>
          </w:p>
        </w:tc>
      </w:tr>
      <w:tr w:rsidR="00EE5DB6" w:rsidRPr="008C520C" w:rsidTr="005A0A1C">
        <w:tc>
          <w:tcPr>
            <w:tcW w:w="3836"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Требуется большое напряжение и концентрация внимания при фронтальных формах обучения. Многие действия надо совершать не по собственному желанию, а по требованию учителя. Отсюда – эмоциональный дискомфорт и повышенная утомляемость детей.</w:t>
            </w:r>
          </w:p>
        </w:tc>
        <w:tc>
          <w:tcPr>
            <w:tcW w:w="5535"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80757A">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 </w:t>
            </w:r>
            <w:r w:rsidR="0080757A" w:rsidRPr="0080757A">
              <w:rPr>
                <w:rFonts w:ascii="Times New Roman" w:eastAsia="Times New Roman" w:hAnsi="Times New Roman" w:cs="Times New Roman"/>
                <w:sz w:val="28"/>
                <w:szCs w:val="28"/>
                <w:lang w:eastAsia="ru-RU"/>
              </w:rPr>
              <w:t>Снизить долю фронтального обучения на уроке</w:t>
            </w:r>
            <w:proofErr w:type="gramStart"/>
            <w:r w:rsidR="0080757A" w:rsidRPr="0080757A">
              <w:rPr>
                <w:rFonts w:ascii="Times New Roman" w:eastAsia="Times New Roman" w:hAnsi="Times New Roman" w:cs="Times New Roman"/>
                <w:sz w:val="28"/>
                <w:szCs w:val="28"/>
                <w:lang w:eastAsia="ru-RU"/>
              </w:rPr>
              <w:t>.</w:t>
            </w:r>
            <w:proofErr w:type="gramEnd"/>
            <w:r w:rsidR="0080757A" w:rsidRPr="0080757A">
              <w:rPr>
                <w:rFonts w:ascii="Times New Roman" w:eastAsia="Times New Roman" w:hAnsi="Times New Roman" w:cs="Times New Roman"/>
                <w:sz w:val="28"/>
                <w:szCs w:val="28"/>
                <w:lang w:eastAsia="ru-RU"/>
              </w:rPr>
              <w:t xml:space="preserve"> Урок разрабатывать в соответствии с требованиями ФГОС, используя развивающий подход и подходы проблемного обучения</w:t>
            </w:r>
            <w:r w:rsidR="0080757A">
              <w:rPr>
                <w:rFonts w:ascii="Times New Roman" w:eastAsia="Times New Roman" w:hAnsi="Times New Roman" w:cs="Times New Roman"/>
                <w:sz w:val="28"/>
                <w:szCs w:val="28"/>
                <w:lang w:eastAsia="ru-RU"/>
              </w:rPr>
              <w:t xml:space="preserve">. Осуществлять </w:t>
            </w:r>
            <w:proofErr w:type="spellStart"/>
            <w:r w:rsidR="0080757A">
              <w:rPr>
                <w:rFonts w:ascii="Times New Roman" w:eastAsia="Times New Roman" w:hAnsi="Times New Roman" w:cs="Times New Roman"/>
                <w:sz w:val="28"/>
                <w:szCs w:val="28"/>
                <w:lang w:eastAsia="ru-RU"/>
              </w:rPr>
              <w:t>деятельностный</w:t>
            </w:r>
            <w:proofErr w:type="spellEnd"/>
            <w:r w:rsidR="0080757A">
              <w:rPr>
                <w:rFonts w:ascii="Times New Roman" w:eastAsia="Times New Roman" w:hAnsi="Times New Roman" w:cs="Times New Roman"/>
                <w:sz w:val="28"/>
                <w:szCs w:val="28"/>
                <w:lang w:eastAsia="ru-RU"/>
              </w:rPr>
              <w:t xml:space="preserve"> подход.</w:t>
            </w:r>
          </w:p>
        </w:tc>
      </w:tr>
      <w:tr w:rsidR="00EE5DB6" w:rsidRPr="008C520C" w:rsidTr="005A0A1C">
        <w:tc>
          <w:tcPr>
            <w:tcW w:w="3836" w:type="dxa"/>
            <w:tcBorders>
              <w:top w:val="outset" w:sz="6" w:space="0" w:color="auto"/>
              <w:left w:val="outset" w:sz="6" w:space="0" w:color="auto"/>
              <w:bottom w:val="outset" w:sz="6" w:space="0" w:color="auto"/>
              <w:right w:val="outset" w:sz="6" w:space="0" w:color="auto"/>
            </w:tcBorders>
            <w:shd w:val="clear" w:color="auto" w:fill="FFFFFF"/>
            <w:hideMark/>
          </w:tcPr>
          <w:p w:rsidR="00EE5DB6" w:rsidRPr="008C520C" w:rsidRDefault="00EE5DB6"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lastRenderedPageBreak/>
              <w:t>Эту ситуацию усугубляет новый, непривычный распорядок дня и изменившиеся отношения со сверстниками и старшими детьми</w:t>
            </w:r>
          </w:p>
        </w:tc>
        <w:tc>
          <w:tcPr>
            <w:tcW w:w="5535" w:type="dxa"/>
            <w:tcBorders>
              <w:top w:val="outset" w:sz="6" w:space="0" w:color="auto"/>
              <w:left w:val="outset" w:sz="6" w:space="0" w:color="auto"/>
              <w:bottom w:val="outset" w:sz="6" w:space="0" w:color="auto"/>
              <w:right w:val="outset" w:sz="6" w:space="0" w:color="auto"/>
            </w:tcBorders>
            <w:shd w:val="clear" w:color="auto" w:fill="FFFFFF"/>
            <w:hideMark/>
          </w:tcPr>
          <w:p w:rsidR="00EE5DB6" w:rsidRDefault="00EE5DB6" w:rsidP="0080757A">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8C520C">
              <w:rPr>
                <w:rFonts w:ascii="Times New Roman" w:eastAsia="Times New Roman" w:hAnsi="Times New Roman" w:cs="Times New Roman"/>
                <w:sz w:val="28"/>
                <w:szCs w:val="28"/>
                <w:lang w:eastAsia="ru-RU"/>
              </w:rPr>
              <w:t> </w:t>
            </w:r>
            <w:r w:rsidR="0080757A" w:rsidRPr="0080757A">
              <w:rPr>
                <w:rFonts w:ascii="Times New Roman" w:eastAsia="Times New Roman" w:hAnsi="Times New Roman" w:cs="Times New Roman"/>
                <w:sz w:val="28"/>
                <w:szCs w:val="28"/>
                <w:lang w:eastAsia="ru-RU"/>
              </w:rPr>
              <w:t>Рекомендуется соблюдать режим дня относительно расписания занятий</w:t>
            </w:r>
            <w:r w:rsidR="0080757A">
              <w:rPr>
                <w:rFonts w:ascii="Times New Roman" w:eastAsia="Times New Roman" w:hAnsi="Times New Roman" w:cs="Times New Roman"/>
                <w:sz w:val="28"/>
                <w:szCs w:val="28"/>
                <w:lang w:eastAsia="ru-RU"/>
              </w:rPr>
              <w:t>.</w:t>
            </w:r>
          </w:p>
          <w:p w:rsidR="0080757A" w:rsidRPr="008C520C" w:rsidRDefault="0080757A" w:rsidP="0080757A">
            <w:pPr>
              <w:shd w:val="clear" w:color="auto" w:fill="FFFFFF"/>
              <w:spacing w:after="0" w:line="240" w:lineRule="auto"/>
              <w:ind w:firstLine="360"/>
              <w:jc w:val="both"/>
              <w:rPr>
                <w:rFonts w:ascii="Times New Roman" w:eastAsia="Times New Roman" w:hAnsi="Times New Roman" w:cs="Times New Roman"/>
                <w:sz w:val="28"/>
                <w:szCs w:val="28"/>
                <w:lang w:eastAsia="ru-RU"/>
              </w:rPr>
            </w:pPr>
          </w:p>
        </w:tc>
      </w:tr>
    </w:tbl>
    <w:p w:rsidR="00D646A1" w:rsidRPr="008C520C" w:rsidRDefault="008C520C" w:rsidP="008C520C">
      <w:pPr>
        <w:shd w:val="clear" w:color="auto" w:fill="FFFFFF"/>
        <w:spacing w:after="0" w:line="240" w:lineRule="auto"/>
        <w:ind w:firstLine="360"/>
        <w:jc w:val="both"/>
        <w:rPr>
          <w:rFonts w:ascii="Times New Roman" w:eastAsia="Times New Roman" w:hAnsi="Times New Roman" w:cs="Times New Roman"/>
          <w:sz w:val="28"/>
          <w:szCs w:val="28"/>
          <w:lang w:eastAsia="ru-RU"/>
        </w:rPr>
      </w:pPr>
    </w:p>
    <w:sectPr w:rsidR="00D646A1" w:rsidRPr="008C520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AE3AD9"/>
    <w:multiLevelType w:val="multilevel"/>
    <w:tmpl w:val="89AC1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0073058"/>
    <w:multiLevelType w:val="hybridMultilevel"/>
    <w:tmpl w:val="E70E8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BF7"/>
    <w:rsid w:val="00057B06"/>
    <w:rsid w:val="000D0541"/>
    <w:rsid w:val="001E260E"/>
    <w:rsid w:val="00374850"/>
    <w:rsid w:val="0050283E"/>
    <w:rsid w:val="005A0A1C"/>
    <w:rsid w:val="005C1BF7"/>
    <w:rsid w:val="006010A4"/>
    <w:rsid w:val="00777B7B"/>
    <w:rsid w:val="007D05A3"/>
    <w:rsid w:val="0080757A"/>
    <w:rsid w:val="00875697"/>
    <w:rsid w:val="008C520C"/>
    <w:rsid w:val="00914118"/>
    <w:rsid w:val="009270E6"/>
    <w:rsid w:val="009623FE"/>
    <w:rsid w:val="00A417CA"/>
    <w:rsid w:val="00EE188E"/>
    <w:rsid w:val="00EE5DB6"/>
    <w:rsid w:val="00F50539"/>
    <w:rsid w:val="00FA7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83E"/>
    <w:pPr>
      <w:ind w:left="720"/>
      <w:contextualSpacing/>
    </w:pPr>
  </w:style>
  <w:style w:type="paragraph" w:styleId="a4">
    <w:name w:val="Balloon Text"/>
    <w:basedOn w:val="a"/>
    <w:link w:val="a5"/>
    <w:uiPriority w:val="99"/>
    <w:semiHidden/>
    <w:unhideWhenUsed/>
    <w:rsid w:val="008756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5697"/>
    <w:rPr>
      <w:rFonts w:ascii="Tahoma" w:hAnsi="Tahoma" w:cs="Tahoma"/>
      <w:sz w:val="16"/>
      <w:szCs w:val="16"/>
    </w:rPr>
  </w:style>
  <w:style w:type="paragraph" w:styleId="a6">
    <w:name w:val="Normal (Web)"/>
    <w:basedOn w:val="a"/>
    <w:uiPriority w:val="99"/>
    <w:unhideWhenUsed/>
    <w:rsid w:val="009623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D0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5A0A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83E"/>
    <w:pPr>
      <w:ind w:left="720"/>
      <w:contextualSpacing/>
    </w:pPr>
  </w:style>
  <w:style w:type="paragraph" w:styleId="a4">
    <w:name w:val="Balloon Text"/>
    <w:basedOn w:val="a"/>
    <w:link w:val="a5"/>
    <w:uiPriority w:val="99"/>
    <w:semiHidden/>
    <w:unhideWhenUsed/>
    <w:rsid w:val="0087569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75697"/>
    <w:rPr>
      <w:rFonts w:ascii="Tahoma" w:hAnsi="Tahoma" w:cs="Tahoma"/>
      <w:sz w:val="16"/>
      <w:szCs w:val="16"/>
    </w:rPr>
  </w:style>
  <w:style w:type="paragraph" w:styleId="a6">
    <w:name w:val="Normal (Web)"/>
    <w:basedOn w:val="a"/>
    <w:uiPriority w:val="99"/>
    <w:unhideWhenUsed/>
    <w:rsid w:val="009623F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7D0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5A0A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89297">
      <w:bodyDiv w:val="1"/>
      <w:marLeft w:val="0"/>
      <w:marRight w:val="0"/>
      <w:marTop w:val="0"/>
      <w:marBottom w:val="0"/>
      <w:divBdr>
        <w:top w:val="none" w:sz="0" w:space="0" w:color="auto"/>
        <w:left w:val="none" w:sz="0" w:space="0" w:color="auto"/>
        <w:bottom w:val="none" w:sz="0" w:space="0" w:color="auto"/>
        <w:right w:val="none" w:sz="0" w:space="0" w:color="auto"/>
      </w:divBdr>
    </w:div>
    <w:div w:id="1444493933">
      <w:bodyDiv w:val="1"/>
      <w:marLeft w:val="0"/>
      <w:marRight w:val="0"/>
      <w:marTop w:val="0"/>
      <w:marBottom w:val="0"/>
      <w:divBdr>
        <w:top w:val="none" w:sz="0" w:space="0" w:color="auto"/>
        <w:left w:val="none" w:sz="0" w:space="0" w:color="auto"/>
        <w:bottom w:val="none" w:sz="0" w:space="0" w:color="auto"/>
        <w:right w:val="none" w:sz="0" w:space="0" w:color="auto"/>
      </w:divBdr>
    </w:div>
    <w:div w:id="182809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 Type="http://schemas.openxmlformats.org/officeDocument/2006/relationships/styles" Target="styles.xml"/><Relationship Id="rId21" Type="http://schemas.openxmlformats.org/officeDocument/2006/relationships/diagramColors" Target="diagrams/colors3.xml"/><Relationship Id="rId7" Type="http://schemas.openxmlformats.org/officeDocument/2006/relationships/diagramData" Target="diagrams/data1.xml"/><Relationship Id="rId12" Type="http://schemas.openxmlformats.org/officeDocument/2006/relationships/image" Target="media/image1.png"/><Relationship Id="rId1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2.xml"/><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diagramLayout" Target="diagrams/layout3.xml"/><Relationship Id="rId4" Type="http://schemas.microsoft.com/office/2007/relationships/stylesWithEffects" Target="stylesWithEffect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A752B5-64D1-4C86-B298-44296A59831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64689DF0-B7B4-4DDB-A65D-D7CBBD6F575A}">
      <dgm:prSet phldrT="[Текст]"/>
      <dgm:spPr>
        <a:solidFill>
          <a:schemeClr val="bg1"/>
        </a:solidFill>
      </dgm:spPr>
      <dgm:t>
        <a:bodyPr/>
        <a:lstStyle/>
        <a:p>
          <a:r>
            <a:rPr lang="ru-RU" b="1" i="0" baseline="0">
              <a:solidFill>
                <a:sysClr val="windowText" lastClr="000000"/>
              </a:solidFill>
            </a:rPr>
            <a:t>Учебная</a:t>
          </a:r>
          <a:r>
            <a:rPr lang="ru-RU" baseline="0">
              <a:solidFill>
                <a:sysClr val="windowText" lastClr="000000"/>
              </a:solidFill>
            </a:rPr>
            <a:t> деятельность</a:t>
          </a:r>
        </a:p>
      </dgm:t>
    </dgm:pt>
    <dgm:pt modelId="{5A0EC54E-FC7F-4C58-B489-3C080576E329}" type="parTrans" cxnId="{383FCD71-F626-4EF4-9955-C9122AC1CE16}">
      <dgm:prSet/>
      <dgm:spPr/>
      <dgm:t>
        <a:bodyPr/>
        <a:lstStyle/>
        <a:p>
          <a:endParaRPr lang="ru-RU"/>
        </a:p>
      </dgm:t>
    </dgm:pt>
    <dgm:pt modelId="{F1FB9FEA-8017-4040-995F-1253940B5A3B}" type="sibTrans" cxnId="{383FCD71-F626-4EF4-9955-C9122AC1CE16}">
      <dgm:prSet/>
      <dgm:spPr/>
      <dgm:t>
        <a:bodyPr/>
        <a:lstStyle/>
        <a:p>
          <a:endParaRPr lang="ru-RU"/>
        </a:p>
      </dgm:t>
    </dgm:pt>
    <dgm:pt modelId="{BFEFD507-AE3E-4DCD-B2FF-9B16DB67CB37}">
      <dgm:prSet phldrT="[Текст]"/>
      <dgm:spPr/>
      <dgm:t>
        <a:bodyPr/>
        <a:lstStyle/>
        <a:p>
          <a:r>
            <a:rPr lang="ru-RU"/>
            <a:t>Мотивы учебной деятельности</a:t>
          </a:r>
        </a:p>
      </dgm:t>
    </dgm:pt>
    <dgm:pt modelId="{63B142F6-3F46-4DF9-B381-EA8B30B00E61}" type="parTrans" cxnId="{E4978E2D-0BC1-419D-9844-F1AAD45093BB}">
      <dgm:prSet/>
      <dgm:spPr/>
      <dgm:t>
        <a:bodyPr/>
        <a:lstStyle/>
        <a:p>
          <a:endParaRPr lang="ru-RU"/>
        </a:p>
      </dgm:t>
    </dgm:pt>
    <dgm:pt modelId="{CEC65195-C79C-4C9C-81FF-4CD994371F9F}" type="sibTrans" cxnId="{E4978E2D-0BC1-419D-9844-F1AAD45093BB}">
      <dgm:prSet/>
      <dgm:spPr/>
      <dgm:t>
        <a:bodyPr/>
        <a:lstStyle/>
        <a:p>
          <a:endParaRPr lang="ru-RU"/>
        </a:p>
      </dgm:t>
    </dgm:pt>
    <dgm:pt modelId="{8671124C-3975-4369-AB30-0C7AF4B6E160}">
      <dgm:prSet phldrT="[Текст]"/>
      <dgm:spPr/>
      <dgm:t>
        <a:bodyPr/>
        <a:lstStyle/>
        <a:p>
          <a:r>
            <a:rPr lang="ru-RU"/>
            <a:t>Учебные действия</a:t>
          </a:r>
        </a:p>
      </dgm:t>
    </dgm:pt>
    <dgm:pt modelId="{972FEC2D-979C-49D4-AA8D-2AF623EE0347}" type="parTrans" cxnId="{1BD532C6-A192-4610-8F71-CAEE4466BF10}">
      <dgm:prSet/>
      <dgm:spPr/>
      <dgm:t>
        <a:bodyPr/>
        <a:lstStyle/>
        <a:p>
          <a:endParaRPr lang="ru-RU"/>
        </a:p>
      </dgm:t>
    </dgm:pt>
    <dgm:pt modelId="{63BF559C-363D-4EA9-89F5-DF28AF13BD44}" type="sibTrans" cxnId="{1BD532C6-A192-4610-8F71-CAEE4466BF10}">
      <dgm:prSet/>
      <dgm:spPr/>
      <dgm:t>
        <a:bodyPr/>
        <a:lstStyle/>
        <a:p>
          <a:endParaRPr lang="ru-RU"/>
        </a:p>
      </dgm:t>
    </dgm:pt>
    <dgm:pt modelId="{2FCAA3A4-2BE5-4E33-867E-3F5A2776BAFC}">
      <dgm:prSet phldrT="[Текст]"/>
      <dgm:spPr/>
      <dgm:t>
        <a:bodyPr/>
        <a:lstStyle/>
        <a:p>
          <a:r>
            <a:rPr lang="ru-RU"/>
            <a:t>Контроль</a:t>
          </a:r>
        </a:p>
      </dgm:t>
    </dgm:pt>
    <dgm:pt modelId="{9B79ED7A-2673-41E6-A896-E0DB1CBF8D53}" type="parTrans" cxnId="{4D6497A9-BB6A-4DD6-800E-6CA062814DCE}">
      <dgm:prSet/>
      <dgm:spPr/>
      <dgm:t>
        <a:bodyPr/>
        <a:lstStyle/>
        <a:p>
          <a:endParaRPr lang="ru-RU"/>
        </a:p>
      </dgm:t>
    </dgm:pt>
    <dgm:pt modelId="{8636251C-50F6-43A0-86C5-35BEFDC34D84}" type="sibTrans" cxnId="{4D6497A9-BB6A-4DD6-800E-6CA062814DCE}">
      <dgm:prSet/>
      <dgm:spPr/>
      <dgm:t>
        <a:bodyPr/>
        <a:lstStyle/>
        <a:p>
          <a:endParaRPr lang="ru-RU"/>
        </a:p>
      </dgm:t>
    </dgm:pt>
    <dgm:pt modelId="{CEF400D5-1EF2-4670-911F-A0DB54685F38}">
      <dgm:prSet/>
      <dgm:spPr/>
      <dgm:t>
        <a:bodyPr/>
        <a:lstStyle/>
        <a:p>
          <a:r>
            <a:rPr lang="ru-RU"/>
            <a:t>Учебная задача</a:t>
          </a:r>
        </a:p>
      </dgm:t>
    </dgm:pt>
    <dgm:pt modelId="{35E1B11D-1999-42FE-9D39-3F86D850E050}" type="parTrans" cxnId="{4E03B1BF-D9EB-4007-A890-1C0F2AC3D4FF}">
      <dgm:prSet/>
      <dgm:spPr/>
      <dgm:t>
        <a:bodyPr/>
        <a:lstStyle/>
        <a:p>
          <a:endParaRPr lang="ru-RU"/>
        </a:p>
      </dgm:t>
    </dgm:pt>
    <dgm:pt modelId="{732ADFAA-7E6D-4728-8F40-D3D9478318B8}" type="sibTrans" cxnId="{4E03B1BF-D9EB-4007-A890-1C0F2AC3D4FF}">
      <dgm:prSet/>
      <dgm:spPr/>
      <dgm:t>
        <a:bodyPr/>
        <a:lstStyle/>
        <a:p>
          <a:endParaRPr lang="ru-RU"/>
        </a:p>
      </dgm:t>
    </dgm:pt>
    <dgm:pt modelId="{7B0A2DCB-64CE-4AD3-A3EC-F11C9412AD08}" type="asst">
      <dgm:prSet/>
      <dgm:spPr/>
      <dgm:t>
        <a:bodyPr/>
        <a:lstStyle/>
        <a:p>
          <a:r>
            <a:rPr lang="ru-RU"/>
            <a:t>Познавательные</a:t>
          </a:r>
        </a:p>
      </dgm:t>
    </dgm:pt>
    <dgm:pt modelId="{AD212ABD-43EF-4415-93B3-2C6B5307BC5D}" type="parTrans" cxnId="{6106D845-D78A-4FE4-AA01-086618BDD454}">
      <dgm:prSet/>
      <dgm:spPr/>
      <dgm:t>
        <a:bodyPr/>
        <a:lstStyle/>
        <a:p>
          <a:endParaRPr lang="ru-RU"/>
        </a:p>
      </dgm:t>
    </dgm:pt>
    <dgm:pt modelId="{DC389B9C-76B6-492E-8D06-C7FEC3D58739}" type="sibTrans" cxnId="{6106D845-D78A-4FE4-AA01-086618BDD454}">
      <dgm:prSet/>
      <dgm:spPr/>
      <dgm:t>
        <a:bodyPr/>
        <a:lstStyle/>
        <a:p>
          <a:endParaRPr lang="ru-RU"/>
        </a:p>
      </dgm:t>
    </dgm:pt>
    <dgm:pt modelId="{3B1244A4-204D-488C-82D2-035A58B6ECA5}" type="asst">
      <dgm:prSet/>
      <dgm:spPr/>
      <dgm:t>
        <a:bodyPr/>
        <a:lstStyle/>
        <a:p>
          <a:r>
            <a:rPr lang="ru-RU"/>
            <a:t>Социальные</a:t>
          </a:r>
        </a:p>
      </dgm:t>
    </dgm:pt>
    <dgm:pt modelId="{9D961E1F-6B24-4872-A75F-B9BC56C8833F}" type="parTrans" cxnId="{A3E53492-08EA-4DA3-88AC-CD78665E2D75}">
      <dgm:prSet/>
      <dgm:spPr/>
      <dgm:t>
        <a:bodyPr/>
        <a:lstStyle/>
        <a:p>
          <a:endParaRPr lang="ru-RU"/>
        </a:p>
      </dgm:t>
    </dgm:pt>
    <dgm:pt modelId="{676F1B01-09E4-49C8-B5B9-21D5F0647ED1}" type="sibTrans" cxnId="{A3E53492-08EA-4DA3-88AC-CD78665E2D75}">
      <dgm:prSet/>
      <dgm:spPr/>
      <dgm:t>
        <a:bodyPr/>
        <a:lstStyle/>
        <a:p>
          <a:endParaRPr lang="ru-RU"/>
        </a:p>
      </dgm:t>
    </dgm:pt>
    <dgm:pt modelId="{E7C221CD-BD31-4930-944C-905660EBB9C5}" type="asst">
      <dgm:prSet/>
      <dgm:spPr/>
      <dgm:t>
        <a:bodyPr/>
        <a:lstStyle/>
        <a:p>
          <a:r>
            <a:rPr lang="ru-RU"/>
            <a:t>Ориентировочные</a:t>
          </a:r>
        </a:p>
        <a:p>
          <a:r>
            <a:rPr lang="ru-RU"/>
            <a:t>Исполнительские</a:t>
          </a:r>
        </a:p>
        <a:p>
          <a:r>
            <a:rPr lang="ru-RU"/>
            <a:t>Контролирующие</a:t>
          </a:r>
        </a:p>
      </dgm:t>
    </dgm:pt>
    <dgm:pt modelId="{20BCF1F5-5576-4626-B48E-0BA38C594D7B}" type="parTrans" cxnId="{56276B4C-57ED-4440-B899-F43672FFC281}">
      <dgm:prSet/>
      <dgm:spPr/>
      <dgm:t>
        <a:bodyPr/>
        <a:lstStyle/>
        <a:p>
          <a:endParaRPr lang="ru-RU"/>
        </a:p>
      </dgm:t>
    </dgm:pt>
    <dgm:pt modelId="{A08510DB-B470-41FC-B9F4-F2D327D67700}" type="sibTrans" cxnId="{56276B4C-57ED-4440-B899-F43672FFC281}">
      <dgm:prSet/>
      <dgm:spPr/>
      <dgm:t>
        <a:bodyPr/>
        <a:lstStyle/>
        <a:p>
          <a:endParaRPr lang="ru-RU"/>
        </a:p>
      </dgm:t>
    </dgm:pt>
    <dgm:pt modelId="{A8A55E50-EBF1-4708-A3C5-7B9AF2C060AE}" type="asst">
      <dgm:prSet/>
      <dgm:spPr/>
      <dgm:t>
        <a:bodyPr/>
        <a:lstStyle/>
        <a:p>
          <a:r>
            <a:rPr lang="ru-RU"/>
            <a:t>Операции</a:t>
          </a:r>
        </a:p>
      </dgm:t>
    </dgm:pt>
    <dgm:pt modelId="{9FFE8CCB-1120-45EE-92DD-09684D8E73FE}" type="parTrans" cxnId="{4E0B094E-F5AC-4718-BC4B-02DDE3CE46F5}">
      <dgm:prSet/>
      <dgm:spPr/>
      <dgm:t>
        <a:bodyPr/>
        <a:lstStyle/>
        <a:p>
          <a:endParaRPr lang="ru-RU"/>
        </a:p>
      </dgm:t>
    </dgm:pt>
    <dgm:pt modelId="{0645C7AD-E239-4ECB-BFA0-E86F7309E6A2}" type="sibTrans" cxnId="{4E0B094E-F5AC-4718-BC4B-02DDE3CE46F5}">
      <dgm:prSet/>
      <dgm:spPr/>
      <dgm:t>
        <a:bodyPr/>
        <a:lstStyle/>
        <a:p>
          <a:endParaRPr lang="ru-RU"/>
        </a:p>
      </dgm:t>
    </dgm:pt>
    <dgm:pt modelId="{C2BB027B-FB69-402A-9E89-B0375D8FD743}" type="asst">
      <dgm:prSet/>
      <dgm:spPr/>
      <dgm:t>
        <a:bodyPr/>
        <a:lstStyle/>
        <a:p>
          <a:r>
            <a:rPr lang="ru-RU"/>
            <a:t>Самоконроль</a:t>
          </a:r>
        </a:p>
      </dgm:t>
    </dgm:pt>
    <dgm:pt modelId="{31373152-A5EA-4621-A63D-B4F4B85CA876}" type="parTrans" cxnId="{3C6E4500-81E5-4325-A37F-F33F9F84A2D7}">
      <dgm:prSet/>
      <dgm:spPr/>
      <dgm:t>
        <a:bodyPr/>
        <a:lstStyle/>
        <a:p>
          <a:endParaRPr lang="ru-RU"/>
        </a:p>
      </dgm:t>
    </dgm:pt>
    <dgm:pt modelId="{EEE4DD29-A89E-411D-BDD1-0383EFF8147D}" type="sibTrans" cxnId="{3C6E4500-81E5-4325-A37F-F33F9F84A2D7}">
      <dgm:prSet/>
      <dgm:spPr/>
      <dgm:t>
        <a:bodyPr/>
        <a:lstStyle/>
        <a:p>
          <a:endParaRPr lang="ru-RU"/>
        </a:p>
      </dgm:t>
    </dgm:pt>
    <dgm:pt modelId="{63F43F9E-9648-484E-9368-83558FD259E8}">
      <dgm:prSet/>
      <dgm:spPr/>
      <dgm:t>
        <a:bodyPr/>
        <a:lstStyle/>
        <a:p>
          <a:r>
            <a:rPr lang="ru-RU"/>
            <a:t>Оценка</a:t>
          </a:r>
        </a:p>
      </dgm:t>
    </dgm:pt>
    <dgm:pt modelId="{C68B49D0-4BA7-4ECF-BFD2-C08528961C45}" type="parTrans" cxnId="{A1FB84C4-9839-4470-BDD2-432FCAA291DD}">
      <dgm:prSet/>
      <dgm:spPr/>
      <dgm:t>
        <a:bodyPr/>
        <a:lstStyle/>
        <a:p>
          <a:endParaRPr lang="ru-RU"/>
        </a:p>
      </dgm:t>
    </dgm:pt>
    <dgm:pt modelId="{746FE33E-BF65-4B1C-8A44-EF40CA1CD1E1}" type="sibTrans" cxnId="{A1FB84C4-9839-4470-BDD2-432FCAA291DD}">
      <dgm:prSet/>
      <dgm:spPr/>
      <dgm:t>
        <a:bodyPr/>
        <a:lstStyle/>
        <a:p>
          <a:endParaRPr lang="ru-RU"/>
        </a:p>
      </dgm:t>
    </dgm:pt>
    <dgm:pt modelId="{BA20D038-ACDE-43DB-B179-6E461FCA309B}" type="asst">
      <dgm:prSet/>
      <dgm:spPr/>
      <dgm:t>
        <a:bodyPr/>
        <a:lstStyle/>
        <a:p>
          <a:r>
            <a:rPr lang="ru-RU"/>
            <a:t>Самооценка</a:t>
          </a:r>
        </a:p>
      </dgm:t>
    </dgm:pt>
    <dgm:pt modelId="{9EC6AC0A-79D6-4DCE-A3F6-DF67872BD166}" type="parTrans" cxnId="{D707CF5C-B1EB-451B-B1F0-6E13A823EA22}">
      <dgm:prSet/>
      <dgm:spPr/>
      <dgm:t>
        <a:bodyPr/>
        <a:lstStyle/>
        <a:p>
          <a:endParaRPr lang="ru-RU"/>
        </a:p>
      </dgm:t>
    </dgm:pt>
    <dgm:pt modelId="{FDF1E881-CDAD-4BC2-9C9E-453EF16A3C1E}" type="sibTrans" cxnId="{D707CF5C-B1EB-451B-B1F0-6E13A823EA22}">
      <dgm:prSet/>
      <dgm:spPr/>
      <dgm:t>
        <a:bodyPr/>
        <a:lstStyle/>
        <a:p>
          <a:endParaRPr lang="ru-RU"/>
        </a:p>
      </dgm:t>
    </dgm:pt>
    <dgm:pt modelId="{B55689AC-680D-4E23-A1F2-BB7C0E57057C}" type="pres">
      <dgm:prSet presAssocID="{2CA752B5-64D1-4C86-B298-44296A598310}" presName="hierChild1" presStyleCnt="0">
        <dgm:presLayoutVars>
          <dgm:orgChart val="1"/>
          <dgm:chPref val="1"/>
          <dgm:dir/>
          <dgm:animOne val="branch"/>
          <dgm:animLvl val="lvl"/>
          <dgm:resizeHandles/>
        </dgm:presLayoutVars>
      </dgm:prSet>
      <dgm:spPr/>
    </dgm:pt>
    <dgm:pt modelId="{B628473A-2B1B-49EC-804D-B49C98E9F3E6}" type="pres">
      <dgm:prSet presAssocID="{64689DF0-B7B4-4DDB-A65D-D7CBBD6F575A}" presName="hierRoot1" presStyleCnt="0">
        <dgm:presLayoutVars>
          <dgm:hierBranch val="init"/>
        </dgm:presLayoutVars>
      </dgm:prSet>
      <dgm:spPr/>
    </dgm:pt>
    <dgm:pt modelId="{F987C6A7-3A4E-4382-B34E-57415F078EC8}" type="pres">
      <dgm:prSet presAssocID="{64689DF0-B7B4-4DDB-A65D-D7CBBD6F575A}" presName="rootComposite1" presStyleCnt="0"/>
      <dgm:spPr/>
    </dgm:pt>
    <dgm:pt modelId="{941C4297-222D-4099-9CE5-ACA26F67D3FF}" type="pres">
      <dgm:prSet presAssocID="{64689DF0-B7B4-4DDB-A65D-D7CBBD6F575A}" presName="rootText1" presStyleLbl="node0" presStyleIdx="0" presStyleCnt="1">
        <dgm:presLayoutVars>
          <dgm:chPref val="3"/>
        </dgm:presLayoutVars>
      </dgm:prSet>
      <dgm:spPr/>
      <dgm:t>
        <a:bodyPr/>
        <a:lstStyle/>
        <a:p>
          <a:endParaRPr lang="ru-RU"/>
        </a:p>
      </dgm:t>
    </dgm:pt>
    <dgm:pt modelId="{17BBD3A7-0871-476A-BE8D-CF439A2F6A1C}" type="pres">
      <dgm:prSet presAssocID="{64689DF0-B7B4-4DDB-A65D-D7CBBD6F575A}" presName="rootConnector1" presStyleLbl="node1" presStyleIdx="0" presStyleCnt="0"/>
      <dgm:spPr/>
    </dgm:pt>
    <dgm:pt modelId="{CF1DB8AB-3512-4F2E-A82E-4A31DDB2D6B2}" type="pres">
      <dgm:prSet presAssocID="{64689DF0-B7B4-4DDB-A65D-D7CBBD6F575A}" presName="hierChild2" presStyleCnt="0"/>
      <dgm:spPr/>
    </dgm:pt>
    <dgm:pt modelId="{096F4CCE-8386-4180-80AA-2775FEC2A3F0}" type="pres">
      <dgm:prSet presAssocID="{63B142F6-3F46-4DF9-B381-EA8B30B00E61}" presName="Name37" presStyleLbl="parChTrans1D2" presStyleIdx="0" presStyleCnt="5"/>
      <dgm:spPr/>
    </dgm:pt>
    <dgm:pt modelId="{0AE4F263-1ECB-477D-9CC5-DF412FECAC90}" type="pres">
      <dgm:prSet presAssocID="{BFEFD507-AE3E-4DCD-B2FF-9B16DB67CB37}" presName="hierRoot2" presStyleCnt="0">
        <dgm:presLayoutVars>
          <dgm:hierBranch val="init"/>
        </dgm:presLayoutVars>
      </dgm:prSet>
      <dgm:spPr/>
    </dgm:pt>
    <dgm:pt modelId="{E02AF10F-A1A6-42DF-9C95-0BE9C1F513BB}" type="pres">
      <dgm:prSet presAssocID="{BFEFD507-AE3E-4DCD-B2FF-9B16DB67CB37}" presName="rootComposite" presStyleCnt="0"/>
      <dgm:spPr/>
    </dgm:pt>
    <dgm:pt modelId="{08DF5762-E734-45E5-BE8E-997894C5C089}" type="pres">
      <dgm:prSet presAssocID="{BFEFD507-AE3E-4DCD-B2FF-9B16DB67CB37}" presName="rootText" presStyleLbl="node2" presStyleIdx="0" presStyleCnt="5">
        <dgm:presLayoutVars>
          <dgm:chPref val="3"/>
        </dgm:presLayoutVars>
      </dgm:prSet>
      <dgm:spPr/>
    </dgm:pt>
    <dgm:pt modelId="{B763D282-1F01-471D-8B24-3366487105FF}" type="pres">
      <dgm:prSet presAssocID="{BFEFD507-AE3E-4DCD-B2FF-9B16DB67CB37}" presName="rootConnector" presStyleLbl="node2" presStyleIdx="0" presStyleCnt="5"/>
      <dgm:spPr/>
    </dgm:pt>
    <dgm:pt modelId="{81368C51-FAD4-4896-A247-215CADFAB250}" type="pres">
      <dgm:prSet presAssocID="{BFEFD507-AE3E-4DCD-B2FF-9B16DB67CB37}" presName="hierChild4" presStyleCnt="0"/>
      <dgm:spPr/>
    </dgm:pt>
    <dgm:pt modelId="{C27C3620-D885-43D8-8E9F-919B53286303}" type="pres">
      <dgm:prSet presAssocID="{BFEFD507-AE3E-4DCD-B2FF-9B16DB67CB37}" presName="hierChild5" presStyleCnt="0"/>
      <dgm:spPr/>
    </dgm:pt>
    <dgm:pt modelId="{81E50668-FE65-4968-B498-2029F01FA2A1}" type="pres">
      <dgm:prSet presAssocID="{AD212ABD-43EF-4415-93B3-2C6B5307BC5D}" presName="Name111" presStyleLbl="parChTrans1D3" presStyleIdx="0" presStyleCnt="5"/>
      <dgm:spPr/>
    </dgm:pt>
    <dgm:pt modelId="{B059A4E9-6548-4125-AFE2-D7F7BF3AAE4A}" type="pres">
      <dgm:prSet presAssocID="{7B0A2DCB-64CE-4AD3-A3EC-F11C9412AD08}" presName="hierRoot3" presStyleCnt="0">
        <dgm:presLayoutVars>
          <dgm:hierBranch val="init"/>
        </dgm:presLayoutVars>
      </dgm:prSet>
      <dgm:spPr/>
    </dgm:pt>
    <dgm:pt modelId="{A7CD08C2-0BE0-4C2C-9D6E-7E087D6E4F02}" type="pres">
      <dgm:prSet presAssocID="{7B0A2DCB-64CE-4AD3-A3EC-F11C9412AD08}" presName="rootComposite3" presStyleCnt="0"/>
      <dgm:spPr/>
    </dgm:pt>
    <dgm:pt modelId="{AA46A083-3216-4623-BF9C-87205CC3E76C}" type="pres">
      <dgm:prSet presAssocID="{7B0A2DCB-64CE-4AD3-A3EC-F11C9412AD08}" presName="rootText3" presStyleLbl="asst2" presStyleIdx="0" presStyleCnt="6">
        <dgm:presLayoutVars>
          <dgm:chPref val="3"/>
        </dgm:presLayoutVars>
      </dgm:prSet>
      <dgm:spPr/>
    </dgm:pt>
    <dgm:pt modelId="{7DC15F14-2656-4743-81AC-AD61A24F2BDB}" type="pres">
      <dgm:prSet presAssocID="{7B0A2DCB-64CE-4AD3-A3EC-F11C9412AD08}" presName="rootConnector3" presStyleLbl="asst2" presStyleIdx="0" presStyleCnt="6"/>
      <dgm:spPr/>
    </dgm:pt>
    <dgm:pt modelId="{F278759B-CA21-4D91-9B3A-74539136D8E5}" type="pres">
      <dgm:prSet presAssocID="{7B0A2DCB-64CE-4AD3-A3EC-F11C9412AD08}" presName="hierChild6" presStyleCnt="0"/>
      <dgm:spPr/>
    </dgm:pt>
    <dgm:pt modelId="{718EBDE4-4124-4B85-9DA8-DA8C8C1F00DD}" type="pres">
      <dgm:prSet presAssocID="{7B0A2DCB-64CE-4AD3-A3EC-F11C9412AD08}" presName="hierChild7" presStyleCnt="0"/>
      <dgm:spPr/>
    </dgm:pt>
    <dgm:pt modelId="{7AC6537C-5924-4EFB-8A64-F6A3D94842B7}" type="pres">
      <dgm:prSet presAssocID="{9D961E1F-6B24-4872-A75F-B9BC56C8833F}" presName="Name111" presStyleLbl="parChTrans1D3" presStyleIdx="1" presStyleCnt="5"/>
      <dgm:spPr/>
    </dgm:pt>
    <dgm:pt modelId="{82252754-785C-4F19-8336-8146FC531224}" type="pres">
      <dgm:prSet presAssocID="{3B1244A4-204D-488C-82D2-035A58B6ECA5}" presName="hierRoot3" presStyleCnt="0">
        <dgm:presLayoutVars>
          <dgm:hierBranch val="init"/>
        </dgm:presLayoutVars>
      </dgm:prSet>
      <dgm:spPr/>
    </dgm:pt>
    <dgm:pt modelId="{C64C8535-3CFA-441B-9361-D74237644799}" type="pres">
      <dgm:prSet presAssocID="{3B1244A4-204D-488C-82D2-035A58B6ECA5}" presName="rootComposite3" presStyleCnt="0"/>
      <dgm:spPr/>
    </dgm:pt>
    <dgm:pt modelId="{20015E05-33E1-4AA2-8A21-2565CDEF2B38}" type="pres">
      <dgm:prSet presAssocID="{3B1244A4-204D-488C-82D2-035A58B6ECA5}" presName="rootText3" presStyleLbl="asst2" presStyleIdx="1" presStyleCnt="6">
        <dgm:presLayoutVars>
          <dgm:chPref val="3"/>
        </dgm:presLayoutVars>
      </dgm:prSet>
      <dgm:spPr/>
    </dgm:pt>
    <dgm:pt modelId="{7C4FBC45-5966-4BAF-A274-214944DA3639}" type="pres">
      <dgm:prSet presAssocID="{3B1244A4-204D-488C-82D2-035A58B6ECA5}" presName="rootConnector3" presStyleLbl="asst2" presStyleIdx="1" presStyleCnt="6"/>
      <dgm:spPr/>
    </dgm:pt>
    <dgm:pt modelId="{E71C58C7-8971-4681-B57C-F5E1B549EA8B}" type="pres">
      <dgm:prSet presAssocID="{3B1244A4-204D-488C-82D2-035A58B6ECA5}" presName="hierChild6" presStyleCnt="0"/>
      <dgm:spPr/>
    </dgm:pt>
    <dgm:pt modelId="{1FFE98E4-D3EB-43AE-98BC-077B5F2EF74E}" type="pres">
      <dgm:prSet presAssocID="{3B1244A4-204D-488C-82D2-035A58B6ECA5}" presName="hierChild7" presStyleCnt="0"/>
      <dgm:spPr/>
    </dgm:pt>
    <dgm:pt modelId="{F1ACB382-161B-4BC6-A2B9-3E6821AD0C46}" type="pres">
      <dgm:prSet presAssocID="{35E1B11D-1999-42FE-9D39-3F86D850E050}" presName="Name37" presStyleLbl="parChTrans1D2" presStyleIdx="1" presStyleCnt="5"/>
      <dgm:spPr/>
    </dgm:pt>
    <dgm:pt modelId="{1E1B20CE-CD11-4B62-B044-0D34049FD35E}" type="pres">
      <dgm:prSet presAssocID="{CEF400D5-1EF2-4670-911F-A0DB54685F38}" presName="hierRoot2" presStyleCnt="0">
        <dgm:presLayoutVars>
          <dgm:hierBranch val="init"/>
        </dgm:presLayoutVars>
      </dgm:prSet>
      <dgm:spPr/>
    </dgm:pt>
    <dgm:pt modelId="{1820089A-CA4A-41E6-9D4B-25D67A088233}" type="pres">
      <dgm:prSet presAssocID="{CEF400D5-1EF2-4670-911F-A0DB54685F38}" presName="rootComposite" presStyleCnt="0"/>
      <dgm:spPr/>
    </dgm:pt>
    <dgm:pt modelId="{FBDF40A4-4E9C-44D8-A69A-C3F0123BDD9E}" type="pres">
      <dgm:prSet presAssocID="{CEF400D5-1EF2-4670-911F-A0DB54685F38}" presName="rootText" presStyleLbl="node2" presStyleIdx="1" presStyleCnt="5">
        <dgm:presLayoutVars>
          <dgm:chPref val="3"/>
        </dgm:presLayoutVars>
      </dgm:prSet>
      <dgm:spPr/>
    </dgm:pt>
    <dgm:pt modelId="{11812271-5307-49F1-AA75-03C0F33EBCBD}" type="pres">
      <dgm:prSet presAssocID="{CEF400D5-1EF2-4670-911F-A0DB54685F38}" presName="rootConnector" presStyleLbl="node2" presStyleIdx="1" presStyleCnt="5"/>
      <dgm:spPr/>
    </dgm:pt>
    <dgm:pt modelId="{15248233-B67F-4B91-943E-58FD34A15537}" type="pres">
      <dgm:prSet presAssocID="{CEF400D5-1EF2-4670-911F-A0DB54685F38}" presName="hierChild4" presStyleCnt="0"/>
      <dgm:spPr/>
    </dgm:pt>
    <dgm:pt modelId="{45D0964F-2297-406F-84EA-4BD94DF0B397}" type="pres">
      <dgm:prSet presAssocID="{CEF400D5-1EF2-4670-911F-A0DB54685F38}" presName="hierChild5" presStyleCnt="0"/>
      <dgm:spPr/>
    </dgm:pt>
    <dgm:pt modelId="{88CF29A8-55E8-4893-80FE-2A42945110A6}" type="pres">
      <dgm:prSet presAssocID="{972FEC2D-979C-49D4-AA8D-2AF623EE0347}" presName="Name37" presStyleLbl="parChTrans1D2" presStyleIdx="2" presStyleCnt="5"/>
      <dgm:spPr/>
    </dgm:pt>
    <dgm:pt modelId="{5F21D8D3-B3FC-40D7-A975-C201F0690A61}" type="pres">
      <dgm:prSet presAssocID="{8671124C-3975-4369-AB30-0C7AF4B6E160}" presName="hierRoot2" presStyleCnt="0">
        <dgm:presLayoutVars>
          <dgm:hierBranch val="init"/>
        </dgm:presLayoutVars>
      </dgm:prSet>
      <dgm:spPr/>
    </dgm:pt>
    <dgm:pt modelId="{226F6719-5B46-45AF-A9C8-80E74DC1230F}" type="pres">
      <dgm:prSet presAssocID="{8671124C-3975-4369-AB30-0C7AF4B6E160}" presName="rootComposite" presStyleCnt="0"/>
      <dgm:spPr/>
    </dgm:pt>
    <dgm:pt modelId="{FDD7768B-512F-4AAA-B1A7-6BE32DB0260B}" type="pres">
      <dgm:prSet presAssocID="{8671124C-3975-4369-AB30-0C7AF4B6E160}" presName="rootText" presStyleLbl="node2" presStyleIdx="2" presStyleCnt="5">
        <dgm:presLayoutVars>
          <dgm:chPref val="3"/>
        </dgm:presLayoutVars>
      </dgm:prSet>
      <dgm:spPr/>
      <dgm:t>
        <a:bodyPr/>
        <a:lstStyle/>
        <a:p>
          <a:endParaRPr lang="ru-RU"/>
        </a:p>
      </dgm:t>
    </dgm:pt>
    <dgm:pt modelId="{EC661731-72DD-40A6-889D-83082060ABA8}" type="pres">
      <dgm:prSet presAssocID="{8671124C-3975-4369-AB30-0C7AF4B6E160}" presName="rootConnector" presStyleLbl="node2" presStyleIdx="2" presStyleCnt="5"/>
      <dgm:spPr/>
    </dgm:pt>
    <dgm:pt modelId="{B13AA737-EDFC-4FAF-AFE4-1177CC75C9EB}" type="pres">
      <dgm:prSet presAssocID="{8671124C-3975-4369-AB30-0C7AF4B6E160}" presName="hierChild4" presStyleCnt="0"/>
      <dgm:spPr/>
    </dgm:pt>
    <dgm:pt modelId="{8C6D6AD3-8A62-40F6-9AE0-7D1FC1D86A2B}" type="pres">
      <dgm:prSet presAssocID="{8671124C-3975-4369-AB30-0C7AF4B6E160}" presName="hierChild5" presStyleCnt="0"/>
      <dgm:spPr/>
    </dgm:pt>
    <dgm:pt modelId="{D8B2F4EA-C35F-45AC-BEC9-D8DA7D4CC899}" type="pres">
      <dgm:prSet presAssocID="{20BCF1F5-5576-4626-B48E-0BA38C594D7B}" presName="Name111" presStyleLbl="parChTrans1D3" presStyleIdx="2" presStyleCnt="5"/>
      <dgm:spPr/>
    </dgm:pt>
    <dgm:pt modelId="{FD2B5E67-1F07-440D-8013-D28EE15D33B8}" type="pres">
      <dgm:prSet presAssocID="{E7C221CD-BD31-4930-944C-905660EBB9C5}" presName="hierRoot3" presStyleCnt="0">
        <dgm:presLayoutVars>
          <dgm:hierBranch val="init"/>
        </dgm:presLayoutVars>
      </dgm:prSet>
      <dgm:spPr/>
    </dgm:pt>
    <dgm:pt modelId="{5E590685-657C-41B8-BCE0-4824C8184EE2}" type="pres">
      <dgm:prSet presAssocID="{E7C221CD-BD31-4930-944C-905660EBB9C5}" presName="rootComposite3" presStyleCnt="0"/>
      <dgm:spPr/>
    </dgm:pt>
    <dgm:pt modelId="{641A14F9-C795-4C37-B677-3AACB10C9C59}" type="pres">
      <dgm:prSet presAssocID="{E7C221CD-BD31-4930-944C-905660EBB9C5}" presName="rootText3" presStyleLbl="asst2" presStyleIdx="2" presStyleCnt="6">
        <dgm:presLayoutVars>
          <dgm:chPref val="3"/>
        </dgm:presLayoutVars>
      </dgm:prSet>
      <dgm:spPr/>
    </dgm:pt>
    <dgm:pt modelId="{1D693013-0A7F-42F3-8EDE-7F70804C3822}" type="pres">
      <dgm:prSet presAssocID="{E7C221CD-BD31-4930-944C-905660EBB9C5}" presName="rootConnector3" presStyleLbl="asst2" presStyleIdx="2" presStyleCnt="6"/>
      <dgm:spPr/>
    </dgm:pt>
    <dgm:pt modelId="{94093DE4-C73C-4434-8A8D-25E1E45BE325}" type="pres">
      <dgm:prSet presAssocID="{E7C221CD-BD31-4930-944C-905660EBB9C5}" presName="hierChild6" presStyleCnt="0"/>
      <dgm:spPr/>
    </dgm:pt>
    <dgm:pt modelId="{D3CDFCA0-FBC0-43C9-AE46-77253935DC9B}" type="pres">
      <dgm:prSet presAssocID="{E7C221CD-BD31-4930-944C-905660EBB9C5}" presName="hierChild7" presStyleCnt="0"/>
      <dgm:spPr/>
    </dgm:pt>
    <dgm:pt modelId="{A02E7374-5D32-4CD5-9D6A-64B801AA8072}" type="pres">
      <dgm:prSet presAssocID="{9FFE8CCB-1120-45EE-92DD-09684D8E73FE}" presName="Name111" presStyleLbl="parChTrans1D4" presStyleIdx="0" presStyleCnt="1"/>
      <dgm:spPr/>
    </dgm:pt>
    <dgm:pt modelId="{50D4225A-C16C-4A90-950C-37557E673A60}" type="pres">
      <dgm:prSet presAssocID="{A8A55E50-EBF1-4708-A3C5-7B9AF2C060AE}" presName="hierRoot3" presStyleCnt="0">
        <dgm:presLayoutVars>
          <dgm:hierBranch val="init"/>
        </dgm:presLayoutVars>
      </dgm:prSet>
      <dgm:spPr/>
    </dgm:pt>
    <dgm:pt modelId="{4656D44E-39D2-440B-950E-9A70878F224F}" type="pres">
      <dgm:prSet presAssocID="{A8A55E50-EBF1-4708-A3C5-7B9AF2C060AE}" presName="rootComposite3" presStyleCnt="0"/>
      <dgm:spPr/>
    </dgm:pt>
    <dgm:pt modelId="{7D6BA218-2109-474B-A3E1-36A410BA89B7}" type="pres">
      <dgm:prSet presAssocID="{A8A55E50-EBF1-4708-A3C5-7B9AF2C060AE}" presName="rootText3" presStyleLbl="asst2" presStyleIdx="3" presStyleCnt="6">
        <dgm:presLayoutVars>
          <dgm:chPref val="3"/>
        </dgm:presLayoutVars>
      </dgm:prSet>
      <dgm:spPr/>
    </dgm:pt>
    <dgm:pt modelId="{6E215664-4A33-4A11-8735-41403A9DE4E7}" type="pres">
      <dgm:prSet presAssocID="{A8A55E50-EBF1-4708-A3C5-7B9AF2C060AE}" presName="rootConnector3" presStyleLbl="asst2" presStyleIdx="3" presStyleCnt="6"/>
      <dgm:spPr/>
    </dgm:pt>
    <dgm:pt modelId="{A542D29C-FF2E-4591-BD15-1AC760714D44}" type="pres">
      <dgm:prSet presAssocID="{A8A55E50-EBF1-4708-A3C5-7B9AF2C060AE}" presName="hierChild6" presStyleCnt="0"/>
      <dgm:spPr/>
    </dgm:pt>
    <dgm:pt modelId="{73D3F4D3-40D0-4091-9CC2-4DE966A64E4B}" type="pres">
      <dgm:prSet presAssocID="{A8A55E50-EBF1-4708-A3C5-7B9AF2C060AE}" presName="hierChild7" presStyleCnt="0"/>
      <dgm:spPr/>
    </dgm:pt>
    <dgm:pt modelId="{9A907284-D1EA-4E35-A4CE-4A0692D9EB47}" type="pres">
      <dgm:prSet presAssocID="{9B79ED7A-2673-41E6-A896-E0DB1CBF8D53}" presName="Name37" presStyleLbl="parChTrans1D2" presStyleIdx="3" presStyleCnt="5"/>
      <dgm:spPr/>
    </dgm:pt>
    <dgm:pt modelId="{283FF40C-0C1C-4A06-84A3-0DBFDFEC2A36}" type="pres">
      <dgm:prSet presAssocID="{2FCAA3A4-2BE5-4E33-867E-3F5A2776BAFC}" presName="hierRoot2" presStyleCnt="0">
        <dgm:presLayoutVars>
          <dgm:hierBranch val="init"/>
        </dgm:presLayoutVars>
      </dgm:prSet>
      <dgm:spPr/>
    </dgm:pt>
    <dgm:pt modelId="{D47220BC-75F2-4D65-B345-989D4078A89E}" type="pres">
      <dgm:prSet presAssocID="{2FCAA3A4-2BE5-4E33-867E-3F5A2776BAFC}" presName="rootComposite" presStyleCnt="0"/>
      <dgm:spPr/>
    </dgm:pt>
    <dgm:pt modelId="{18FA5455-061B-4824-867E-D3AA5E79449F}" type="pres">
      <dgm:prSet presAssocID="{2FCAA3A4-2BE5-4E33-867E-3F5A2776BAFC}" presName="rootText" presStyleLbl="node2" presStyleIdx="3" presStyleCnt="5">
        <dgm:presLayoutVars>
          <dgm:chPref val="3"/>
        </dgm:presLayoutVars>
      </dgm:prSet>
      <dgm:spPr/>
    </dgm:pt>
    <dgm:pt modelId="{32C9EC85-0CE5-4D6A-BC5C-21581B7C09FF}" type="pres">
      <dgm:prSet presAssocID="{2FCAA3A4-2BE5-4E33-867E-3F5A2776BAFC}" presName="rootConnector" presStyleLbl="node2" presStyleIdx="3" presStyleCnt="5"/>
      <dgm:spPr/>
    </dgm:pt>
    <dgm:pt modelId="{D249F1AD-B143-4D46-A015-AAA056A8979A}" type="pres">
      <dgm:prSet presAssocID="{2FCAA3A4-2BE5-4E33-867E-3F5A2776BAFC}" presName="hierChild4" presStyleCnt="0"/>
      <dgm:spPr/>
    </dgm:pt>
    <dgm:pt modelId="{BE9BE898-F3EE-4615-B2D1-82FB32D56499}" type="pres">
      <dgm:prSet presAssocID="{2FCAA3A4-2BE5-4E33-867E-3F5A2776BAFC}" presName="hierChild5" presStyleCnt="0"/>
      <dgm:spPr/>
    </dgm:pt>
    <dgm:pt modelId="{6E95282B-06E2-4810-9C98-A21F02A59983}" type="pres">
      <dgm:prSet presAssocID="{31373152-A5EA-4621-A63D-B4F4B85CA876}" presName="Name111" presStyleLbl="parChTrans1D3" presStyleIdx="3" presStyleCnt="5"/>
      <dgm:spPr/>
    </dgm:pt>
    <dgm:pt modelId="{70DF0381-4DFD-49E3-9221-5DA2D4A19492}" type="pres">
      <dgm:prSet presAssocID="{C2BB027B-FB69-402A-9E89-B0375D8FD743}" presName="hierRoot3" presStyleCnt="0">
        <dgm:presLayoutVars>
          <dgm:hierBranch val="init"/>
        </dgm:presLayoutVars>
      </dgm:prSet>
      <dgm:spPr/>
    </dgm:pt>
    <dgm:pt modelId="{8F468A9D-D778-4C23-A6EF-563B94D7AC7D}" type="pres">
      <dgm:prSet presAssocID="{C2BB027B-FB69-402A-9E89-B0375D8FD743}" presName="rootComposite3" presStyleCnt="0"/>
      <dgm:spPr/>
    </dgm:pt>
    <dgm:pt modelId="{1D4C891B-1D8C-4B22-AF64-CEF4D8896F44}" type="pres">
      <dgm:prSet presAssocID="{C2BB027B-FB69-402A-9E89-B0375D8FD743}" presName="rootText3" presStyleLbl="asst2" presStyleIdx="4" presStyleCnt="6">
        <dgm:presLayoutVars>
          <dgm:chPref val="3"/>
        </dgm:presLayoutVars>
      </dgm:prSet>
      <dgm:spPr/>
      <dgm:t>
        <a:bodyPr/>
        <a:lstStyle/>
        <a:p>
          <a:endParaRPr lang="ru-RU"/>
        </a:p>
      </dgm:t>
    </dgm:pt>
    <dgm:pt modelId="{BDCE5D01-D809-4847-B495-2C93392D7886}" type="pres">
      <dgm:prSet presAssocID="{C2BB027B-FB69-402A-9E89-B0375D8FD743}" presName="rootConnector3" presStyleLbl="asst2" presStyleIdx="4" presStyleCnt="6"/>
      <dgm:spPr/>
    </dgm:pt>
    <dgm:pt modelId="{BB21B617-DD47-458B-B5B5-80E6AA82C4E0}" type="pres">
      <dgm:prSet presAssocID="{C2BB027B-FB69-402A-9E89-B0375D8FD743}" presName="hierChild6" presStyleCnt="0"/>
      <dgm:spPr/>
    </dgm:pt>
    <dgm:pt modelId="{A0736B14-F4B9-4915-BAB2-31CB24389D33}" type="pres">
      <dgm:prSet presAssocID="{C2BB027B-FB69-402A-9E89-B0375D8FD743}" presName="hierChild7" presStyleCnt="0"/>
      <dgm:spPr/>
    </dgm:pt>
    <dgm:pt modelId="{1DE4BEAD-5580-4379-8A6E-3335A4C87196}" type="pres">
      <dgm:prSet presAssocID="{C68B49D0-4BA7-4ECF-BFD2-C08528961C45}" presName="Name37" presStyleLbl="parChTrans1D2" presStyleIdx="4" presStyleCnt="5"/>
      <dgm:spPr/>
    </dgm:pt>
    <dgm:pt modelId="{0DFDC3FE-F574-47B5-8EA6-E91CDD3D6FB6}" type="pres">
      <dgm:prSet presAssocID="{63F43F9E-9648-484E-9368-83558FD259E8}" presName="hierRoot2" presStyleCnt="0">
        <dgm:presLayoutVars>
          <dgm:hierBranch val="init"/>
        </dgm:presLayoutVars>
      </dgm:prSet>
      <dgm:spPr/>
    </dgm:pt>
    <dgm:pt modelId="{D2F3BFF4-A8CA-4161-8259-81F0ADFACC2A}" type="pres">
      <dgm:prSet presAssocID="{63F43F9E-9648-484E-9368-83558FD259E8}" presName="rootComposite" presStyleCnt="0"/>
      <dgm:spPr/>
    </dgm:pt>
    <dgm:pt modelId="{FD9BD0A9-2A00-4A37-87FF-B775318D593E}" type="pres">
      <dgm:prSet presAssocID="{63F43F9E-9648-484E-9368-83558FD259E8}" presName="rootText" presStyleLbl="node2" presStyleIdx="4" presStyleCnt="5">
        <dgm:presLayoutVars>
          <dgm:chPref val="3"/>
        </dgm:presLayoutVars>
      </dgm:prSet>
      <dgm:spPr/>
    </dgm:pt>
    <dgm:pt modelId="{2D98FF7A-0B10-4E35-9B71-DE55D9CC60BC}" type="pres">
      <dgm:prSet presAssocID="{63F43F9E-9648-484E-9368-83558FD259E8}" presName="rootConnector" presStyleLbl="node2" presStyleIdx="4" presStyleCnt="5"/>
      <dgm:spPr/>
    </dgm:pt>
    <dgm:pt modelId="{EDE3ADEA-1688-47C6-B615-B7391B10CBC4}" type="pres">
      <dgm:prSet presAssocID="{63F43F9E-9648-484E-9368-83558FD259E8}" presName="hierChild4" presStyleCnt="0"/>
      <dgm:spPr/>
    </dgm:pt>
    <dgm:pt modelId="{9D6E30C4-F831-4D91-9A77-6B688BAFC80C}" type="pres">
      <dgm:prSet presAssocID="{63F43F9E-9648-484E-9368-83558FD259E8}" presName="hierChild5" presStyleCnt="0"/>
      <dgm:spPr/>
    </dgm:pt>
    <dgm:pt modelId="{80B2D9B8-FDCE-4EAC-A210-B28228D0921D}" type="pres">
      <dgm:prSet presAssocID="{9EC6AC0A-79D6-4DCE-A3F6-DF67872BD166}" presName="Name111" presStyleLbl="parChTrans1D3" presStyleIdx="4" presStyleCnt="5"/>
      <dgm:spPr/>
    </dgm:pt>
    <dgm:pt modelId="{5708D7E5-99EC-4AF7-8AC8-F3950B8FF891}" type="pres">
      <dgm:prSet presAssocID="{BA20D038-ACDE-43DB-B179-6E461FCA309B}" presName="hierRoot3" presStyleCnt="0">
        <dgm:presLayoutVars>
          <dgm:hierBranch val="init"/>
        </dgm:presLayoutVars>
      </dgm:prSet>
      <dgm:spPr/>
    </dgm:pt>
    <dgm:pt modelId="{3F0AB811-57CD-449F-A37F-B4FE605B3FBC}" type="pres">
      <dgm:prSet presAssocID="{BA20D038-ACDE-43DB-B179-6E461FCA309B}" presName="rootComposite3" presStyleCnt="0"/>
      <dgm:spPr/>
    </dgm:pt>
    <dgm:pt modelId="{FF24ADF5-3A2D-495D-A06E-3C47221FADC1}" type="pres">
      <dgm:prSet presAssocID="{BA20D038-ACDE-43DB-B179-6E461FCA309B}" presName="rootText3" presStyleLbl="asst2" presStyleIdx="5" presStyleCnt="6">
        <dgm:presLayoutVars>
          <dgm:chPref val="3"/>
        </dgm:presLayoutVars>
      </dgm:prSet>
      <dgm:spPr/>
    </dgm:pt>
    <dgm:pt modelId="{7AF3B080-7CD7-43DE-A7C2-011585CCA5B9}" type="pres">
      <dgm:prSet presAssocID="{BA20D038-ACDE-43DB-B179-6E461FCA309B}" presName="rootConnector3" presStyleLbl="asst2" presStyleIdx="5" presStyleCnt="6"/>
      <dgm:spPr/>
    </dgm:pt>
    <dgm:pt modelId="{D1A58A12-858C-443C-99A4-CCCCFEC21450}" type="pres">
      <dgm:prSet presAssocID="{BA20D038-ACDE-43DB-B179-6E461FCA309B}" presName="hierChild6" presStyleCnt="0"/>
      <dgm:spPr/>
    </dgm:pt>
    <dgm:pt modelId="{7BC88AEF-D11F-40D5-9C0C-08C76FB6A782}" type="pres">
      <dgm:prSet presAssocID="{BA20D038-ACDE-43DB-B179-6E461FCA309B}" presName="hierChild7" presStyleCnt="0"/>
      <dgm:spPr/>
    </dgm:pt>
    <dgm:pt modelId="{DE4B3F20-710B-4808-B350-521F01E562AB}" type="pres">
      <dgm:prSet presAssocID="{64689DF0-B7B4-4DDB-A65D-D7CBBD6F575A}" presName="hierChild3" presStyleCnt="0"/>
      <dgm:spPr/>
    </dgm:pt>
  </dgm:ptLst>
  <dgm:cxnLst>
    <dgm:cxn modelId="{C20D4086-65B6-48E3-A17F-2975DEE6748B}" type="presOf" srcId="{63F43F9E-9648-484E-9368-83558FD259E8}" destId="{2D98FF7A-0B10-4E35-9B71-DE55D9CC60BC}" srcOrd="1" destOrd="0" presId="urn:microsoft.com/office/officeart/2005/8/layout/orgChart1"/>
    <dgm:cxn modelId="{53025C8A-7292-47C3-B966-A37B1D663BAB}" type="presOf" srcId="{2FCAA3A4-2BE5-4E33-867E-3F5A2776BAFC}" destId="{18FA5455-061B-4824-867E-D3AA5E79449F}" srcOrd="0" destOrd="0" presId="urn:microsoft.com/office/officeart/2005/8/layout/orgChart1"/>
    <dgm:cxn modelId="{D34FAA33-B1FE-4A94-BDD4-9FBD647A83A8}" type="presOf" srcId="{9EC6AC0A-79D6-4DCE-A3F6-DF67872BD166}" destId="{80B2D9B8-FDCE-4EAC-A210-B28228D0921D}" srcOrd="0" destOrd="0" presId="urn:microsoft.com/office/officeart/2005/8/layout/orgChart1"/>
    <dgm:cxn modelId="{F089AFEB-24AC-4571-B04F-C5A1D9E127CB}" type="presOf" srcId="{E7C221CD-BD31-4930-944C-905660EBB9C5}" destId="{641A14F9-C795-4C37-B677-3AACB10C9C59}" srcOrd="0" destOrd="0" presId="urn:microsoft.com/office/officeart/2005/8/layout/orgChart1"/>
    <dgm:cxn modelId="{383FCD71-F626-4EF4-9955-C9122AC1CE16}" srcId="{2CA752B5-64D1-4C86-B298-44296A598310}" destId="{64689DF0-B7B4-4DDB-A65D-D7CBBD6F575A}" srcOrd="0" destOrd="0" parTransId="{5A0EC54E-FC7F-4C58-B489-3C080576E329}" sibTransId="{F1FB9FEA-8017-4040-995F-1253940B5A3B}"/>
    <dgm:cxn modelId="{97BA5565-847C-48F5-A99E-13E822DA9B18}" type="presOf" srcId="{A8A55E50-EBF1-4708-A3C5-7B9AF2C060AE}" destId="{7D6BA218-2109-474B-A3E1-36A410BA89B7}" srcOrd="0" destOrd="0" presId="urn:microsoft.com/office/officeart/2005/8/layout/orgChart1"/>
    <dgm:cxn modelId="{DD97C40D-F85C-4862-8945-7E10156D9A96}" type="presOf" srcId="{63F43F9E-9648-484E-9368-83558FD259E8}" destId="{FD9BD0A9-2A00-4A37-87FF-B775318D593E}" srcOrd="0" destOrd="0" presId="urn:microsoft.com/office/officeart/2005/8/layout/orgChart1"/>
    <dgm:cxn modelId="{9F0BD05D-2A6C-458D-B579-B7EB7BA03599}" type="presOf" srcId="{31373152-A5EA-4621-A63D-B4F4B85CA876}" destId="{6E95282B-06E2-4810-9C98-A21F02A59983}" srcOrd="0" destOrd="0" presId="urn:microsoft.com/office/officeart/2005/8/layout/orgChart1"/>
    <dgm:cxn modelId="{E4D80D61-34D9-4DB9-914B-BD5A8F565712}" type="presOf" srcId="{7B0A2DCB-64CE-4AD3-A3EC-F11C9412AD08}" destId="{AA46A083-3216-4623-BF9C-87205CC3E76C}" srcOrd="0" destOrd="0" presId="urn:microsoft.com/office/officeart/2005/8/layout/orgChart1"/>
    <dgm:cxn modelId="{00BAC2AC-63AF-40FF-A7BC-DAE910F20066}" type="presOf" srcId="{C2BB027B-FB69-402A-9E89-B0375D8FD743}" destId="{1D4C891B-1D8C-4B22-AF64-CEF4D8896F44}" srcOrd="0" destOrd="0" presId="urn:microsoft.com/office/officeart/2005/8/layout/orgChart1"/>
    <dgm:cxn modelId="{0E704793-210F-429A-B0BE-FC4E14541763}" type="presOf" srcId="{64689DF0-B7B4-4DDB-A65D-D7CBBD6F575A}" destId="{17BBD3A7-0871-476A-BE8D-CF439A2F6A1C}" srcOrd="1" destOrd="0" presId="urn:microsoft.com/office/officeart/2005/8/layout/orgChart1"/>
    <dgm:cxn modelId="{72A5F442-4675-42EE-853A-F3BDAC419D10}" type="presOf" srcId="{2FCAA3A4-2BE5-4E33-867E-3F5A2776BAFC}" destId="{32C9EC85-0CE5-4D6A-BC5C-21581B7C09FF}" srcOrd="1" destOrd="0" presId="urn:microsoft.com/office/officeart/2005/8/layout/orgChart1"/>
    <dgm:cxn modelId="{7FD5D6E8-E280-49F8-A57B-5559251FF7F4}" type="presOf" srcId="{CEF400D5-1EF2-4670-911F-A0DB54685F38}" destId="{11812271-5307-49F1-AA75-03C0F33EBCBD}" srcOrd="1" destOrd="0" presId="urn:microsoft.com/office/officeart/2005/8/layout/orgChart1"/>
    <dgm:cxn modelId="{FDE71C5A-FE95-4104-8C9B-4C8299025C3B}" type="presOf" srcId="{8671124C-3975-4369-AB30-0C7AF4B6E160}" destId="{EC661731-72DD-40A6-889D-83082060ABA8}" srcOrd="1" destOrd="0" presId="urn:microsoft.com/office/officeart/2005/8/layout/orgChart1"/>
    <dgm:cxn modelId="{8074E843-F75D-4901-BC4A-661408EAE9EF}" type="presOf" srcId="{8671124C-3975-4369-AB30-0C7AF4B6E160}" destId="{FDD7768B-512F-4AAA-B1A7-6BE32DB0260B}" srcOrd="0" destOrd="0" presId="urn:microsoft.com/office/officeart/2005/8/layout/orgChart1"/>
    <dgm:cxn modelId="{BF250AF1-8CC4-4CC3-99B9-8CF1FFB25523}" type="presOf" srcId="{BFEFD507-AE3E-4DCD-B2FF-9B16DB67CB37}" destId="{08DF5762-E734-45E5-BE8E-997894C5C089}" srcOrd="0" destOrd="0" presId="urn:microsoft.com/office/officeart/2005/8/layout/orgChart1"/>
    <dgm:cxn modelId="{95E99E6A-9B92-44CE-9FD3-810E65C0F628}" type="presOf" srcId="{2CA752B5-64D1-4C86-B298-44296A598310}" destId="{B55689AC-680D-4E23-A1F2-BB7C0E57057C}" srcOrd="0" destOrd="0" presId="urn:microsoft.com/office/officeart/2005/8/layout/orgChart1"/>
    <dgm:cxn modelId="{E45D6C14-7118-4178-B74C-C1FCAED5FEB5}" type="presOf" srcId="{20BCF1F5-5576-4626-B48E-0BA38C594D7B}" destId="{D8B2F4EA-C35F-45AC-BEC9-D8DA7D4CC899}" srcOrd="0" destOrd="0" presId="urn:microsoft.com/office/officeart/2005/8/layout/orgChart1"/>
    <dgm:cxn modelId="{4E0B094E-F5AC-4718-BC4B-02DDE3CE46F5}" srcId="{E7C221CD-BD31-4930-944C-905660EBB9C5}" destId="{A8A55E50-EBF1-4708-A3C5-7B9AF2C060AE}" srcOrd="0" destOrd="0" parTransId="{9FFE8CCB-1120-45EE-92DD-09684D8E73FE}" sibTransId="{0645C7AD-E239-4ECB-BFA0-E86F7309E6A2}"/>
    <dgm:cxn modelId="{7EB468AC-DD96-4B5B-9430-8B6AA947599B}" type="presOf" srcId="{C68B49D0-4BA7-4ECF-BFD2-C08528961C45}" destId="{1DE4BEAD-5580-4379-8A6E-3335A4C87196}" srcOrd="0" destOrd="0" presId="urn:microsoft.com/office/officeart/2005/8/layout/orgChart1"/>
    <dgm:cxn modelId="{947BED1E-B002-4D96-90AF-2648421C8A80}" type="presOf" srcId="{BA20D038-ACDE-43DB-B179-6E461FCA309B}" destId="{FF24ADF5-3A2D-495D-A06E-3C47221FADC1}" srcOrd="0" destOrd="0" presId="urn:microsoft.com/office/officeart/2005/8/layout/orgChart1"/>
    <dgm:cxn modelId="{4E03B1BF-D9EB-4007-A890-1C0F2AC3D4FF}" srcId="{64689DF0-B7B4-4DDB-A65D-D7CBBD6F575A}" destId="{CEF400D5-1EF2-4670-911F-A0DB54685F38}" srcOrd="1" destOrd="0" parTransId="{35E1B11D-1999-42FE-9D39-3F86D850E050}" sibTransId="{732ADFAA-7E6D-4728-8F40-D3D9478318B8}"/>
    <dgm:cxn modelId="{9C57145D-9490-46BF-AFB6-57332ED591CF}" type="presOf" srcId="{9FFE8CCB-1120-45EE-92DD-09684D8E73FE}" destId="{A02E7374-5D32-4CD5-9D6A-64B801AA8072}" srcOrd="0" destOrd="0" presId="urn:microsoft.com/office/officeart/2005/8/layout/orgChart1"/>
    <dgm:cxn modelId="{364D9F8F-8614-48EE-BFF3-4BA87B566319}" type="presOf" srcId="{35E1B11D-1999-42FE-9D39-3F86D850E050}" destId="{F1ACB382-161B-4BC6-A2B9-3E6821AD0C46}" srcOrd="0" destOrd="0" presId="urn:microsoft.com/office/officeart/2005/8/layout/orgChart1"/>
    <dgm:cxn modelId="{E4978E2D-0BC1-419D-9844-F1AAD45093BB}" srcId="{64689DF0-B7B4-4DDB-A65D-D7CBBD6F575A}" destId="{BFEFD507-AE3E-4DCD-B2FF-9B16DB67CB37}" srcOrd="0" destOrd="0" parTransId="{63B142F6-3F46-4DF9-B381-EA8B30B00E61}" sibTransId="{CEC65195-C79C-4C9C-81FF-4CD994371F9F}"/>
    <dgm:cxn modelId="{3C6E4500-81E5-4325-A37F-F33F9F84A2D7}" srcId="{2FCAA3A4-2BE5-4E33-867E-3F5A2776BAFC}" destId="{C2BB027B-FB69-402A-9E89-B0375D8FD743}" srcOrd="0" destOrd="0" parTransId="{31373152-A5EA-4621-A63D-B4F4B85CA876}" sibTransId="{EEE4DD29-A89E-411D-BDD1-0383EFF8147D}"/>
    <dgm:cxn modelId="{6106D845-D78A-4FE4-AA01-086618BDD454}" srcId="{BFEFD507-AE3E-4DCD-B2FF-9B16DB67CB37}" destId="{7B0A2DCB-64CE-4AD3-A3EC-F11C9412AD08}" srcOrd="0" destOrd="0" parTransId="{AD212ABD-43EF-4415-93B3-2C6B5307BC5D}" sibTransId="{DC389B9C-76B6-492E-8D06-C7FEC3D58739}"/>
    <dgm:cxn modelId="{A1FB84C4-9839-4470-BDD2-432FCAA291DD}" srcId="{64689DF0-B7B4-4DDB-A65D-D7CBBD6F575A}" destId="{63F43F9E-9648-484E-9368-83558FD259E8}" srcOrd="4" destOrd="0" parTransId="{C68B49D0-4BA7-4ECF-BFD2-C08528961C45}" sibTransId="{746FE33E-BF65-4B1C-8A44-EF40CA1CD1E1}"/>
    <dgm:cxn modelId="{E153C203-6ECE-4743-915D-7CE9E34B3231}" type="presOf" srcId="{A8A55E50-EBF1-4708-A3C5-7B9AF2C060AE}" destId="{6E215664-4A33-4A11-8735-41403A9DE4E7}" srcOrd="1" destOrd="0" presId="urn:microsoft.com/office/officeart/2005/8/layout/orgChart1"/>
    <dgm:cxn modelId="{C7DD2A66-35F1-4876-9F5E-382D1BE36B11}" type="presOf" srcId="{64689DF0-B7B4-4DDB-A65D-D7CBBD6F575A}" destId="{941C4297-222D-4099-9CE5-ACA26F67D3FF}" srcOrd="0" destOrd="0" presId="urn:microsoft.com/office/officeart/2005/8/layout/orgChart1"/>
    <dgm:cxn modelId="{59E30A16-5E45-44CB-AB71-8A4020A8A634}" type="presOf" srcId="{7B0A2DCB-64CE-4AD3-A3EC-F11C9412AD08}" destId="{7DC15F14-2656-4743-81AC-AD61A24F2BDB}" srcOrd="1" destOrd="0" presId="urn:microsoft.com/office/officeart/2005/8/layout/orgChart1"/>
    <dgm:cxn modelId="{F08B7E87-EBF8-4D18-8504-EB426A566CB2}" type="presOf" srcId="{BA20D038-ACDE-43DB-B179-6E461FCA309B}" destId="{7AF3B080-7CD7-43DE-A7C2-011585CCA5B9}" srcOrd="1" destOrd="0" presId="urn:microsoft.com/office/officeart/2005/8/layout/orgChart1"/>
    <dgm:cxn modelId="{56276B4C-57ED-4440-B899-F43672FFC281}" srcId="{8671124C-3975-4369-AB30-0C7AF4B6E160}" destId="{E7C221CD-BD31-4930-944C-905660EBB9C5}" srcOrd="0" destOrd="0" parTransId="{20BCF1F5-5576-4626-B48E-0BA38C594D7B}" sibTransId="{A08510DB-B470-41FC-B9F4-F2D327D67700}"/>
    <dgm:cxn modelId="{A3E53492-08EA-4DA3-88AC-CD78665E2D75}" srcId="{BFEFD507-AE3E-4DCD-B2FF-9B16DB67CB37}" destId="{3B1244A4-204D-488C-82D2-035A58B6ECA5}" srcOrd="1" destOrd="0" parTransId="{9D961E1F-6B24-4872-A75F-B9BC56C8833F}" sibTransId="{676F1B01-09E4-49C8-B5B9-21D5F0647ED1}"/>
    <dgm:cxn modelId="{3CCE3F76-9886-497B-B549-A660F5FD0C0A}" type="presOf" srcId="{3B1244A4-204D-488C-82D2-035A58B6ECA5}" destId="{20015E05-33E1-4AA2-8A21-2565CDEF2B38}" srcOrd="0" destOrd="0" presId="urn:microsoft.com/office/officeart/2005/8/layout/orgChart1"/>
    <dgm:cxn modelId="{B2AEE949-094C-4FBC-A942-6872A00AAEF4}" type="presOf" srcId="{E7C221CD-BD31-4930-944C-905660EBB9C5}" destId="{1D693013-0A7F-42F3-8EDE-7F70804C3822}" srcOrd="1" destOrd="0" presId="urn:microsoft.com/office/officeart/2005/8/layout/orgChart1"/>
    <dgm:cxn modelId="{4D6497A9-BB6A-4DD6-800E-6CA062814DCE}" srcId="{64689DF0-B7B4-4DDB-A65D-D7CBBD6F575A}" destId="{2FCAA3A4-2BE5-4E33-867E-3F5A2776BAFC}" srcOrd="3" destOrd="0" parTransId="{9B79ED7A-2673-41E6-A896-E0DB1CBF8D53}" sibTransId="{8636251C-50F6-43A0-86C5-35BEFDC34D84}"/>
    <dgm:cxn modelId="{B46E0C17-4BA5-4591-B719-4DFD472AB963}" type="presOf" srcId="{AD212ABD-43EF-4415-93B3-2C6B5307BC5D}" destId="{81E50668-FE65-4968-B498-2029F01FA2A1}" srcOrd="0" destOrd="0" presId="urn:microsoft.com/office/officeart/2005/8/layout/orgChart1"/>
    <dgm:cxn modelId="{D707CF5C-B1EB-451B-B1F0-6E13A823EA22}" srcId="{63F43F9E-9648-484E-9368-83558FD259E8}" destId="{BA20D038-ACDE-43DB-B179-6E461FCA309B}" srcOrd="0" destOrd="0" parTransId="{9EC6AC0A-79D6-4DCE-A3F6-DF67872BD166}" sibTransId="{FDF1E881-CDAD-4BC2-9C9E-453EF16A3C1E}"/>
    <dgm:cxn modelId="{762172F5-0048-4C63-8608-F4E82D38B42B}" type="presOf" srcId="{9B79ED7A-2673-41E6-A896-E0DB1CBF8D53}" destId="{9A907284-D1EA-4E35-A4CE-4A0692D9EB47}" srcOrd="0" destOrd="0" presId="urn:microsoft.com/office/officeart/2005/8/layout/orgChart1"/>
    <dgm:cxn modelId="{4C4FD1B6-0F88-462D-B2B9-5E5ACAA1AA71}" type="presOf" srcId="{63B142F6-3F46-4DF9-B381-EA8B30B00E61}" destId="{096F4CCE-8386-4180-80AA-2775FEC2A3F0}" srcOrd="0" destOrd="0" presId="urn:microsoft.com/office/officeart/2005/8/layout/orgChart1"/>
    <dgm:cxn modelId="{C4871900-1557-4454-B6E1-D15F52A69404}" type="presOf" srcId="{972FEC2D-979C-49D4-AA8D-2AF623EE0347}" destId="{88CF29A8-55E8-4893-80FE-2A42945110A6}" srcOrd="0" destOrd="0" presId="urn:microsoft.com/office/officeart/2005/8/layout/orgChart1"/>
    <dgm:cxn modelId="{1BD532C6-A192-4610-8F71-CAEE4466BF10}" srcId="{64689DF0-B7B4-4DDB-A65D-D7CBBD6F575A}" destId="{8671124C-3975-4369-AB30-0C7AF4B6E160}" srcOrd="2" destOrd="0" parTransId="{972FEC2D-979C-49D4-AA8D-2AF623EE0347}" sibTransId="{63BF559C-363D-4EA9-89F5-DF28AF13BD44}"/>
    <dgm:cxn modelId="{2D7EF238-265C-4435-92BA-85773A280957}" type="presOf" srcId="{BFEFD507-AE3E-4DCD-B2FF-9B16DB67CB37}" destId="{B763D282-1F01-471D-8B24-3366487105FF}" srcOrd="1" destOrd="0" presId="urn:microsoft.com/office/officeart/2005/8/layout/orgChart1"/>
    <dgm:cxn modelId="{5F37F577-E58F-44D9-948B-D6DC6A17CCF9}" type="presOf" srcId="{CEF400D5-1EF2-4670-911F-A0DB54685F38}" destId="{FBDF40A4-4E9C-44D8-A69A-C3F0123BDD9E}" srcOrd="0" destOrd="0" presId="urn:microsoft.com/office/officeart/2005/8/layout/orgChart1"/>
    <dgm:cxn modelId="{93FEA17C-3698-4466-9446-071C6BCE1B91}" type="presOf" srcId="{3B1244A4-204D-488C-82D2-035A58B6ECA5}" destId="{7C4FBC45-5966-4BAF-A274-214944DA3639}" srcOrd="1" destOrd="0" presId="urn:microsoft.com/office/officeart/2005/8/layout/orgChart1"/>
    <dgm:cxn modelId="{9C6DEF85-3797-4BC5-A206-EB79FB2FB7D0}" type="presOf" srcId="{C2BB027B-FB69-402A-9E89-B0375D8FD743}" destId="{BDCE5D01-D809-4847-B495-2C93392D7886}" srcOrd="1" destOrd="0" presId="urn:microsoft.com/office/officeart/2005/8/layout/orgChart1"/>
    <dgm:cxn modelId="{7FC9569C-6493-4D27-9E59-726D40883F14}" type="presOf" srcId="{9D961E1F-6B24-4872-A75F-B9BC56C8833F}" destId="{7AC6537C-5924-4EFB-8A64-F6A3D94842B7}" srcOrd="0" destOrd="0" presId="urn:microsoft.com/office/officeart/2005/8/layout/orgChart1"/>
    <dgm:cxn modelId="{E05EB5CB-8E66-4A80-AB69-5B5C52D16F16}" type="presParOf" srcId="{B55689AC-680D-4E23-A1F2-BB7C0E57057C}" destId="{B628473A-2B1B-49EC-804D-B49C98E9F3E6}" srcOrd="0" destOrd="0" presId="urn:microsoft.com/office/officeart/2005/8/layout/orgChart1"/>
    <dgm:cxn modelId="{32732AE7-F50A-4FD1-853F-44D65F4A30BE}" type="presParOf" srcId="{B628473A-2B1B-49EC-804D-B49C98E9F3E6}" destId="{F987C6A7-3A4E-4382-B34E-57415F078EC8}" srcOrd="0" destOrd="0" presId="urn:microsoft.com/office/officeart/2005/8/layout/orgChart1"/>
    <dgm:cxn modelId="{61148245-8772-48A4-858C-1BC9FCA42300}" type="presParOf" srcId="{F987C6A7-3A4E-4382-B34E-57415F078EC8}" destId="{941C4297-222D-4099-9CE5-ACA26F67D3FF}" srcOrd="0" destOrd="0" presId="urn:microsoft.com/office/officeart/2005/8/layout/orgChart1"/>
    <dgm:cxn modelId="{940957C6-84DD-4B93-87F2-20B8AE40DE0E}" type="presParOf" srcId="{F987C6A7-3A4E-4382-B34E-57415F078EC8}" destId="{17BBD3A7-0871-476A-BE8D-CF439A2F6A1C}" srcOrd="1" destOrd="0" presId="urn:microsoft.com/office/officeart/2005/8/layout/orgChart1"/>
    <dgm:cxn modelId="{268F4E60-EA5E-459A-802A-2911013C771E}" type="presParOf" srcId="{B628473A-2B1B-49EC-804D-B49C98E9F3E6}" destId="{CF1DB8AB-3512-4F2E-A82E-4A31DDB2D6B2}" srcOrd="1" destOrd="0" presId="urn:microsoft.com/office/officeart/2005/8/layout/orgChart1"/>
    <dgm:cxn modelId="{BBF859C4-EEC0-46E5-8AE7-9C4846AB6843}" type="presParOf" srcId="{CF1DB8AB-3512-4F2E-A82E-4A31DDB2D6B2}" destId="{096F4CCE-8386-4180-80AA-2775FEC2A3F0}" srcOrd="0" destOrd="0" presId="urn:microsoft.com/office/officeart/2005/8/layout/orgChart1"/>
    <dgm:cxn modelId="{5D773431-B652-43FB-8AB0-57A3B8E6051E}" type="presParOf" srcId="{CF1DB8AB-3512-4F2E-A82E-4A31DDB2D6B2}" destId="{0AE4F263-1ECB-477D-9CC5-DF412FECAC90}" srcOrd="1" destOrd="0" presId="urn:microsoft.com/office/officeart/2005/8/layout/orgChart1"/>
    <dgm:cxn modelId="{80E30224-58B7-4389-8DC0-8B1E2589FA00}" type="presParOf" srcId="{0AE4F263-1ECB-477D-9CC5-DF412FECAC90}" destId="{E02AF10F-A1A6-42DF-9C95-0BE9C1F513BB}" srcOrd="0" destOrd="0" presId="urn:microsoft.com/office/officeart/2005/8/layout/orgChart1"/>
    <dgm:cxn modelId="{FD38BE96-E2B4-462E-845C-58EA033001A6}" type="presParOf" srcId="{E02AF10F-A1A6-42DF-9C95-0BE9C1F513BB}" destId="{08DF5762-E734-45E5-BE8E-997894C5C089}" srcOrd="0" destOrd="0" presId="urn:microsoft.com/office/officeart/2005/8/layout/orgChart1"/>
    <dgm:cxn modelId="{B54C1D08-D55D-453C-A11B-35863203F98A}" type="presParOf" srcId="{E02AF10F-A1A6-42DF-9C95-0BE9C1F513BB}" destId="{B763D282-1F01-471D-8B24-3366487105FF}" srcOrd="1" destOrd="0" presId="urn:microsoft.com/office/officeart/2005/8/layout/orgChart1"/>
    <dgm:cxn modelId="{0C08B54F-0F1D-41F8-8F45-778AAF0F9A09}" type="presParOf" srcId="{0AE4F263-1ECB-477D-9CC5-DF412FECAC90}" destId="{81368C51-FAD4-4896-A247-215CADFAB250}" srcOrd="1" destOrd="0" presId="urn:microsoft.com/office/officeart/2005/8/layout/orgChart1"/>
    <dgm:cxn modelId="{11256EE0-CEB0-496F-8507-618CAFE6A490}" type="presParOf" srcId="{0AE4F263-1ECB-477D-9CC5-DF412FECAC90}" destId="{C27C3620-D885-43D8-8E9F-919B53286303}" srcOrd="2" destOrd="0" presId="urn:microsoft.com/office/officeart/2005/8/layout/orgChart1"/>
    <dgm:cxn modelId="{A34B26D0-A580-4878-B1BF-DBA4D56A2545}" type="presParOf" srcId="{C27C3620-D885-43D8-8E9F-919B53286303}" destId="{81E50668-FE65-4968-B498-2029F01FA2A1}" srcOrd="0" destOrd="0" presId="urn:microsoft.com/office/officeart/2005/8/layout/orgChart1"/>
    <dgm:cxn modelId="{99D3578C-5792-43B0-96E8-E5A94F2C643E}" type="presParOf" srcId="{C27C3620-D885-43D8-8E9F-919B53286303}" destId="{B059A4E9-6548-4125-AFE2-D7F7BF3AAE4A}" srcOrd="1" destOrd="0" presId="urn:microsoft.com/office/officeart/2005/8/layout/orgChart1"/>
    <dgm:cxn modelId="{640D6768-C5A9-4E6F-AFB7-028151B42F14}" type="presParOf" srcId="{B059A4E9-6548-4125-AFE2-D7F7BF3AAE4A}" destId="{A7CD08C2-0BE0-4C2C-9D6E-7E087D6E4F02}" srcOrd="0" destOrd="0" presId="urn:microsoft.com/office/officeart/2005/8/layout/orgChart1"/>
    <dgm:cxn modelId="{0A1B0A3B-DD23-4327-8BB5-E785D0940BFE}" type="presParOf" srcId="{A7CD08C2-0BE0-4C2C-9D6E-7E087D6E4F02}" destId="{AA46A083-3216-4623-BF9C-87205CC3E76C}" srcOrd="0" destOrd="0" presId="urn:microsoft.com/office/officeart/2005/8/layout/orgChart1"/>
    <dgm:cxn modelId="{E63A3ABE-1A6F-43C2-910E-F668E3FD832D}" type="presParOf" srcId="{A7CD08C2-0BE0-4C2C-9D6E-7E087D6E4F02}" destId="{7DC15F14-2656-4743-81AC-AD61A24F2BDB}" srcOrd="1" destOrd="0" presId="urn:microsoft.com/office/officeart/2005/8/layout/orgChart1"/>
    <dgm:cxn modelId="{DCC3701B-4219-4191-9F57-F9F2BE78435E}" type="presParOf" srcId="{B059A4E9-6548-4125-AFE2-D7F7BF3AAE4A}" destId="{F278759B-CA21-4D91-9B3A-74539136D8E5}" srcOrd="1" destOrd="0" presId="urn:microsoft.com/office/officeart/2005/8/layout/orgChart1"/>
    <dgm:cxn modelId="{15C93BCF-0626-4F89-9830-C132B7D1A085}" type="presParOf" srcId="{B059A4E9-6548-4125-AFE2-D7F7BF3AAE4A}" destId="{718EBDE4-4124-4B85-9DA8-DA8C8C1F00DD}" srcOrd="2" destOrd="0" presId="urn:microsoft.com/office/officeart/2005/8/layout/orgChart1"/>
    <dgm:cxn modelId="{0E1D909C-E2C1-48C9-B17D-E29204F4F0AD}" type="presParOf" srcId="{C27C3620-D885-43D8-8E9F-919B53286303}" destId="{7AC6537C-5924-4EFB-8A64-F6A3D94842B7}" srcOrd="2" destOrd="0" presId="urn:microsoft.com/office/officeart/2005/8/layout/orgChart1"/>
    <dgm:cxn modelId="{59437350-820A-49A8-BCB1-E32D3BC22757}" type="presParOf" srcId="{C27C3620-D885-43D8-8E9F-919B53286303}" destId="{82252754-785C-4F19-8336-8146FC531224}" srcOrd="3" destOrd="0" presId="urn:microsoft.com/office/officeart/2005/8/layout/orgChart1"/>
    <dgm:cxn modelId="{5D7D9AE6-28B5-47AB-B902-1B96AD4E696F}" type="presParOf" srcId="{82252754-785C-4F19-8336-8146FC531224}" destId="{C64C8535-3CFA-441B-9361-D74237644799}" srcOrd="0" destOrd="0" presId="urn:microsoft.com/office/officeart/2005/8/layout/orgChart1"/>
    <dgm:cxn modelId="{72B0D969-33D6-44A5-98B0-3D8D75108166}" type="presParOf" srcId="{C64C8535-3CFA-441B-9361-D74237644799}" destId="{20015E05-33E1-4AA2-8A21-2565CDEF2B38}" srcOrd="0" destOrd="0" presId="urn:microsoft.com/office/officeart/2005/8/layout/orgChart1"/>
    <dgm:cxn modelId="{DDB6AD5F-4C41-4BD3-B233-CC3A316ADDCF}" type="presParOf" srcId="{C64C8535-3CFA-441B-9361-D74237644799}" destId="{7C4FBC45-5966-4BAF-A274-214944DA3639}" srcOrd="1" destOrd="0" presId="urn:microsoft.com/office/officeart/2005/8/layout/orgChart1"/>
    <dgm:cxn modelId="{5633256E-179D-4630-AB21-D48D863BCD58}" type="presParOf" srcId="{82252754-785C-4F19-8336-8146FC531224}" destId="{E71C58C7-8971-4681-B57C-F5E1B549EA8B}" srcOrd="1" destOrd="0" presId="urn:microsoft.com/office/officeart/2005/8/layout/orgChart1"/>
    <dgm:cxn modelId="{12B3094D-AD0E-4DA7-8AE6-0F58165830F9}" type="presParOf" srcId="{82252754-785C-4F19-8336-8146FC531224}" destId="{1FFE98E4-D3EB-43AE-98BC-077B5F2EF74E}" srcOrd="2" destOrd="0" presId="urn:microsoft.com/office/officeart/2005/8/layout/orgChart1"/>
    <dgm:cxn modelId="{11841659-9DFD-4937-B0AA-718520FEDEAD}" type="presParOf" srcId="{CF1DB8AB-3512-4F2E-A82E-4A31DDB2D6B2}" destId="{F1ACB382-161B-4BC6-A2B9-3E6821AD0C46}" srcOrd="2" destOrd="0" presId="urn:microsoft.com/office/officeart/2005/8/layout/orgChart1"/>
    <dgm:cxn modelId="{C6908CFE-A7A7-44BD-A1DB-8E5A177D4E8B}" type="presParOf" srcId="{CF1DB8AB-3512-4F2E-A82E-4A31DDB2D6B2}" destId="{1E1B20CE-CD11-4B62-B044-0D34049FD35E}" srcOrd="3" destOrd="0" presId="urn:microsoft.com/office/officeart/2005/8/layout/orgChart1"/>
    <dgm:cxn modelId="{85059A64-4E98-4F7C-9D91-C259CA8648AD}" type="presParOf" srcId="{1E1B20CE-CD11-4B62-B044-0D34049FD35E}" destId="{1820089A-CA4A-41E6-9D4B-25D67A088233}" srcOrd="0" destOrd="0" presId="urn:microsoft.com/office/officeart/2005/8/layout/orgChart1"/>
    <dgm:cxn modelId="{95DF2E90-ADA5-48A2-B166-A552FBAE3A9A}" type="presParOf" srcId="{1820089A-CA4A-41E6-9D4B-25D67A088233}" destId="{FBDF40A4-4E9C-44D8-A69A-C3F0123BDD9E}" srcOrd="0" destOrd="0" presId="urn:microsoft.com/office/officeart/2005/8/layout/orgChart1"/>
    <dgm:cxn modelId="{BED27D3D-4C6F-47D5-9152-11FF81A78348}" type="presParOf" srcId="{1820089A-CA4A-41E6-9D4B-25D67A088233}" destId="{11812271-5307-49F1-AA75-03C0F33EBCBD}" srcOrd="1" destOrd="0" presId="urn:microsoft.com/office/officeart/2005/8/layout/orgChart1"/>
    <dgm:cxn modelId="{64F38700-53E0-4FC0-9190-307F08AF6E58}" type="presParOf" srcId="{1E1B20CE-CD11-4B62-B044-0D34049FD35E}" destId="{15248233-B67F-4B91-943E-58FD34A15537}" srcOrd="1" destOrd="0" presId="urn:microsoft.com/office/officeart/2005/8/layout/orgChart1"/>
    <dgm:cxn modelId="{19F999F6-7225-44DE-9D4F-F0CB982EAE85}" type="presParOf" srcId="{1E1B20CE-CD11-4B62-B044-0D34049FD35E}" destId="{45D0964F-2297-406F-84EA-4BD94DF0B397}" srcOrd="2" destOrd="0" presId="urn:microsoft.com/office/officeart/2005/8/layout/orgChart1"/>
    <dgm:cxn modelId="{0FC12BB3-AE68-4DAF-B6D1-1170A0F66028}" type="presParOf" srcId="{CF1DB8AB-3512-4F2E-A82E-4A31DDB2D6B2}" destId="{88CF29A8-55E8-4893-80FE-2A42945110A6}" srcOrd="4" destOrd="0" presId="urn:microsoft.com/office/officeart/2005/8/layout/orgChart1"/>
    <dgm:cxn modelId="{A4336F53-D441-4AF9-A27D-1757857751DC}" type="presParOf" srcId="{CF1DB8AB-3512-4F2E-A82E-4A31DDB2D6B2}" destId="{5F21D8D3-B3FC-40D7-A975-C201F0690A61}" srcOrd="5" destOrd="0" presId="urn:microsoft.com/office/officeart/2005/8/layout/orgChart1"/>
    <dgm:cxn modelId="{D6E18DF4-569A-477B-A675-834183D80A08}" type="presParOf" srcId="{5F21D8D3-B3FC-40D7-A975-C201F0690A61}" destId="{226F6719-5B46-45AF-A9C8-80E74DC1230F}" srcOrd="0" destOrd="0" presId="urn:microsoft.com/office/officeart/2005/8/layout/orgChart1"/>
    <dgm:cxn modelId="{702541A0-1052-4774-ACB0-F39AFE9C501D}" type="presParOf" srcId="{226F6719-5B46-45AF-A9C8-80E74DC1230F}" destId="{FDD7768B-512F-4AAA-B1A7-6BE32DB0260B}" srcOrd="0" destOrd="0" presId="urn:microsoft.com/office/officeart/2005/8/layout/orgChart1"/>
    <dgm:cxn modelId="{7333AB32-B49C-4782-837D-AB4AC89A3C7B}" type="presParOf" srcId="{226F6719-5B46-45AF-A9C8-80E74DC1230F}" destId="{EC661731-72DD-40A6-889D-83082060ABA8}" srcOrd="1" destOrd="0" presId="urn:microsoft.com/office/officeart/2005/8/layout/orgChart1"/>
    <dgm:cxn modelId="{AD25FA91-63F8-47AA-88AF-FFDDDE1BA9A1}" type="presParOf" srcId="{5F21D8D3-B3FC-40D7-A975-C201F0690A61}" destId="{B13AA737-EDFC-4FAF-AFE4-1177CC75C9EB}" srcOrd="1" destOrd="0" presId="urn:microsoft.com/office/officeart/2005/8/layout/orgChart1"/>
    <dgm:cxn modelId="{24C1844C-4DD3-47F3-846D-6F9270D858EA}" type="presParOf" srcId="{5F21D8D3-B3FC-40D7-A975-C201F0690A61}" destId="{8C6D6AD3-8A62-40F6-9AE0-7D1FC1D86A2B}" srcOrd="2" destOrd="0" presId="urn:microsoft.com/office/officeart/2005/8/layout/orgChart1"/>
    <dgm:cxn modelId="{E6994C8D-A15E-48DD-AFCF-B89523A72876}" type="presParOf" srcId="{8C6D6AD3-8A62-40F6-9AE0-7D1FC1D86A2B}" destId="{D8B2F4EA-C35F-45AC-BEC9-D8DA7D4CC899}" srcOrd="0" destOrd="0" presId="urn:microsoft.com/office/officeart/2005/8/layout/orgChart1"/>
    <dgm:cxn modelId="{E5F19337-57BF-4A2C-A9E1-99202DF30BB9}" type="presParOf" srcId="{8C6D6AD3-8A62-40F6-9AE0-7D1FC1D86A2B}" destId="{FD2B5E67-1F07-440D-8013-D28EE15D33B8}" srcOrd="1" destOrd="0" presId="urn:microsoft.com/office/officeart/2005/8/layout/orgChart1"/>
    <dgm:cxn modelId="{56852AF4-BC34-455C-B25B-129978B8F47E}" type="presParOf" srcId="{FD2B5E67-1F07-440D-8013-D28EE15D33B8}" destId="{5E590685-657C-41B8-BCE0-4824C8184EE2}" srcOrd="0" destOrd="0" presId="urn:microsoft.com/office/officeart/2005/8/layout/orgChart1"/>
    <dgm:cxn modelId="{7E2E49E0-40C3-4C0A-83F9-86B35B125293}" type="presParOf" srcId="{5E590685-657C-41B8-BCE0-4824C8184EE2}" destId="{641A14F9-C795-4C37-B677-3AACB10C9C59}" srcOrd="0" destOrd="0" presId="urn:microsoft.com/office/officeart/2005/8/layout/orgChart1"/>
    <dgm:cxn modelId="{8E4B47C4-16D6-49F5-ADE6-E83461AF3183}" type="presParOf" srcId="{5E590685-657C-41B8-BCE0-4824C8184EE2}" destId="{1D693013-0A7F-42F3-8EDE-7F70804C3822}" srcOrd="1" destOrd="0" presId="urn:microsoft.com/office/officeart/2005/8/layout/orgChart1"/>
    <dgm:cxn modelId="{C9B4EC29-4BB6-46E6-B19E-BFA4DAFECD6E}" type="presParOf" srcId="{FD2B5E67-1F07-440D-8013-D28EE15D33B8}" destId="{94093DE4-C73C-4434-8A8D-25E1E45BE325}" srcOrd="1" destOrd="0" presId="urn:microsoft.com/office/officeart/2005/8/layout/orgChart1"/>
    <dgm:cxn modelId="{6F59CD0D-3A3D-41F7-B617-88D8E3CD073E}" type="presParOf" srcId="{FD2B5E67-1F07-440D-8013-D28EE15D33B8}" destId="{D3CDFCA0-FBC0-43C9-AE46-77253935DC9B}" srcOrd="2" destOrd="0" presId="urn:microsoft.com/office/officeart/2005/8/layout/orgChart1"/>
    <dgm:cxn modelId="{FD8FD9D6-D5AA-4668-B513-74D73A5E29BD}" type="presParOf" srcId="{D3CDFCA0-FBC0-43C9-AE46-77253935DC9B}" destId="{A02E7374-5D32-4CD5-9D6A-64B801AA8072}" srcOrd="0" destOrd="0" presId="urn:microsoft.com/office/officeart/2005/8/layout/orgChart1"/>
    <dgm:cxn modelId="{FB22D6C2-6E64-49D7-8CEE-0FC3AE7FA9B2}" type="presParOf" srcId="{D3CDFCA0-FBC0-43C9-AE46-77253935DC9B}" destId="{50D4225A-C16C-4A90-950C-37557E673A60}" srcOrd="1" destOrd="0" presId="urn:microsoft.com/office/officeart/2005/8/layout/orgChart1"/>
    <dgm:cxn modelId="{2F2740C8-CDB9-4407-9267-6E49FF3161F4}" type="presParOf" srcId="{50D4225A-C16C-4A90-950C-37557E673A60}" destId="{4656D44E-39D2-440B-950E-9A70878F224F}" srcOrd="0" destOrd="0" presId="urn:microsoft.com/office/officeart/2005/8/layout/orgChart1"/>
    <dgm:cxn modelId="{AE69B2FA-F11E-4EDF-A0E4-E8ECAA86443F}" type="presParOf" srcId="{4656D44E-39D2-440B-950E-9A70878F224F}" destId="{7D6BA218-2109-474B-A3E1-36A410BA89B7}" srcOrd="0" destOrd="0" presId="urn:microsoft.com/office/officeart/2005/8/layout/orgChart1"/>
    <dgm:cxn modelId="{AFC055D9-06EF-42C7-9CF1-BE2C3EE91B07}" type="presParOf" srcId="{4656D44E-39D2-440B-950E-9A70878F224F}" destId="{6E215664-4A33-4A11-8735-41403A9DE4E7}" srcOrd="1" destOrd="0" presId="urn:microsoft.com/office/officeart/2005/8/layout/orgChart1"/>
    <dgm:cxn modelId="{650C7B4F-7830-4186-8DBA-9F8D9D536752}" type="presParOf" srcId="{50D4225A-C16C-4A90-950C-37557E673A60}" destId="{A542D29C-FF2E-4591-BD15-1AC760714D44}" srcOrd="1" destOrd="0" presId="urn:microsoft.com/office/officeart/2005/8/layout/orgChart1"/>
    <dgm:cxn modelId="{6E7E742E-FBED-431F-9D1A-E72FB909BA5F}" type="presParOf" srcId="{50D4225A-C16C-4A90-950C-37557E673A60}" destId="{73D3F4D3-40D0-4091-9CC2-4DE966A64E4B}" srcOrd="2" destOrd="0" presId="urn:microsoft.com/office/officeart/2005/8/layout/orgChart1"/>
    <dgm:cxn modelId="{39A1AD17-C190-491F-82BD-4B0289B7A6A0}" type="presParOf" srcId="{CF1DB8AB-3512-4F2E-A82E-4A31DDB2D6B2}" destId="{9A907284-D1EA-4E35-A4CE-4A0692D9EB47}" srcOrd="6" destOrd="0" presId="urn:microsoft.com/office/officeart/2005/8/layout/orgChart1"/>
    <dgm:cxn modelId="{D1BE6BC7-67B7-4F9C-A3BF-18AB823DF554}" type="presParOf" srcId="{CF1DB8AB-3512-4F2E-A82E-4A31DDB2D6B2}" destId="{283FF40C-0C1C-4A06-84A3-0DBFDFEC2A36}" srcOrd="7" destOrd="0" presId="urn:microsoft.com/office/officeart/2005/8/layout/orgChart1"/>
    <dgm:cxn modelId="{487E67BC-AC5B-4021-A080-6DD1EBF65C7D}" type="presParOf" srcId="{283FF40C-0C1C-4A06-84A3-0DBFDFEC2A36}" destId="{D47220BC-75F2-4D65-B345-989D4078A89E}" srcOrd="0" destOrd="0" presId="urn:microsoft.com/office/officeart/2005/8/layout/orgChart1"/>
    <dgm:cxn modelId="{6C9C57E9-FB35-46C4-BC3D-CEB6ADE87477}" type="presParOf" srcId="{D47220BC-75F2-4D65-B345-989D4078A89E}" destId="{18FA5455-061B-4824-867E-D3AA5E79449F}" srcOrd="0" destOrd="0" presId="urn:microsoft.com/office/officeart/2005/8/layout/orgChart1"/>
    <dgm:cxn modelId="{E75B52A8-C09A-48BE-B614-455CA15CF773}" type="presParOf" srcId="{D47220BC-75F2-4D65-B345-989D4078A89E}" destId="{32C9EC85-0CE5-4D6A-BC5C-21581B7C09FF}" srcOrd="1" destOrd="0" presId="urn:microsoft.com/office/officeart/2005/8/layout/orgChart1"/>
    <dgm:cxn modelId="{9F216948-B2F5-4F80-973A-3F759839D671}" type="presParOf" srcId="{283FF40C-0C1C-4A06-84A3-0DBFDFEC2A36}" destId="{D249F1AD-B143-4D46-A015-AAA056A8979A}" srcOrd="1" destOrd="0" presId="urn:microsoft.com/office/officeart/2005/8/layout/orgChart1"/>
    <dgm:cxn modelId="{0E69CEF7-F45B-47F6-9A72-87BE4AA9F275}" type="presParOf" srcId="{283FF40C-0C1C-4A06-84A3-0DBFDFEC2A36}" destId="{BE9BE898-F3EE-4615-B2D1-82FB32D56499}" srcOrd="2" destOrd="0" presId="urn:microsoft.com/office/officeart/2005/8/layout/orgChart1"/>
    <dgm:cxn modelId="{28131F26-D349-4E52-A5BF-F1414A15737D}" type="presParOf" srcId="{BE9BE898-F3EE-4615-B2D1-82FB32D56499}" destId="{6E95282B-06E2-4810-9C98-A21F02A59983}" srcOrd="0" destOrd="0" presId="urn:microsoft.com/office/officeart/2005/8/layout/orgChart1"/>
    <dgm:cxn modelId="{199F0B3A-3739-448E-B1F7-F4F379DD833A}" type="presParOf" srcId="{BE9BE898-F3EE-4615-B2D1-82FB32D56499}" destId="{70DF0381-4DFD-49E3-9221-5DA2D4A19492}" srcOrd="1" destOrd="0" presId="urn:microsoft.com/office/officeart/2005/8/layout/orgChart1"/>
    <dgm:cxn modelId="{50752C17-150C-4C5B-9DB3-846CE827BF96}" type="presParOf" srcId="{70DF0381-4DFD-49E3-9221-5DA2D4A19492}" destId="{8F468A9D-D778-4C23-A6EF-563B94D7AC7D}" srcOrd="0" destOrd="0" presId="urn:microsoft.com/office/officeart/2005/8/layout/orgChart1"/>
    <dgm:cxn modelId="{4429AE09-BA59-49A7-B674-555C5CBF4656}" type="presParOf" srcId="{8F468A9D-D778-4C23-A6EF-563B94D7AC7D}" destId="{1D4C891B-1D8C-4B22-AF64-CEF4D8896F44}" srcOrd="0" destOrd="0" presId="urn:microsoft.com/office/officeart/2005/8/layout/orgChart1"/>
    <dgm:cxn modelId="{C4D89B98-7405-4FB1-AEB0-0A0D4B599A1D}" type="presParOf" srcId="{8F468A9D-D778-4C23-A6EF-563B94D7AC7D}" destId="{BDCE5D01-D809-4847-B495-2C93392D7886}" srcOrd="1" destOrd="0" presId="urn:microsoft.com/office/officeart/2005/8/layout/orgChart1"/>
    <dgm:cxn modelId="{594B2202-9CFD-4D06-9C09-8D859E105453}" type="presParOf" srcId="{70DF0381-4DFD-49E3-9221-5DA2D4A19492}" destId="{BB21B617-DD47-458B-B5B5-80E6AA82C4E0}" srcOrd="1" destOrd="0" presId="urn:microsoft.com/office/officeart/2005/8/layout/orgChart1"/>
    <dgm:cxn modelId="{BD97D380-3AF2-42CB-92D3-E3C47C58AE83}" type="presParOf" srcId="{70DF0381-4DFD-49E3-9221-5DA2D4A19492}" destId="{A0736B14-F4B9-4915-BAB2-31CB24389D33}" srcOrd="2" destOrd="0" presId="urn:microsoft.com/office/officeart/2005/8/layout/orgChart1"/>
    <dgm:cxn modelId="{91E762F1-34D5-430D-855C-A2BB158A1929}" type="presParOf" srcId="{CF1DB8AB-3512-4F2E-A82E-4A31DDB2D6B2}" destId="{1DE4BEAD-5580-4379-8A6E-3335A4C87196}" srcOrd="8" destOrd="0" presId="urn:microsoft.com/office/officeart/2005/8/layout/orgChart1"/>
    <dgm:cxn modelId="{BBA3FE55-A4E0-4CB0-837A-440BC0A34CC1}" type="presParOf" srcId="{CF1DB8AB-3512-4F2E-A82E-4A31DDB2D6B2}" destId="{0DFDC3FE-F574-47B5-8EA6-E91CDD3D6FB6}" srcOrd="9" destOrd="0" presId="urn:microsoft.com/office/officeart/2005/8/layout/orgChart1"/>
    <dgm:cxn modelId="{7F9B6FCC-D744-4946-BDF3-1C6C5E91DE92}" type="presParOf" srcId="{0DFDC3FE-F574-47B5-8EA6-E91CDD3D6FB6}" destId="{D2F3BFF4-A8CA-4161-8259-81F0ADFACC2A}" srcOrd="0" destOrd="0" presId="urn:microsoft.com/office/officeart/2005/8/layout/orgChart1"/>
    <dgm:cxn modelId="{2468AFF8-936D-47B4-ADD5-2B8674CB484F}" type="presParOf" srcId="{D2F3BFF4-A8CA-4161-8259-81F0ADFACC2A}" destId="{FD9BD0A9-2A00-4A37-87FF-B775318D593E}" srcOrd="0" destOrd="0" presId="urn:microsoft.com/office/officeart/2005/8/layout/orgChart1"/>
    <dgm:cxn modelId="{AC9AF320-A75A-4AC5-9BF3-C62986F4414E}" type="presParOf" srcId="{D2F3BFF4-A8CA-4161-8259-81F0ADFACC2A}" destId="{2D98FF7A-0B10-4E35-9B71-DE55D9CC60BC}" srcOrd="1" destOrd="0" presId="urn:microsoft.com/office/officeart/2005/8/layout/orgChart1"/>
    <dgm:cxn modelId="{C9B349EF-BDE2-4861-9768-8453CA70A01A}" type="presParOf" srcId="{0DFDC3FE-F574-47B5-8EA6-E91CDD3D6FB6}" destId="{EDE3ADEA-1688-47C6-B615-B7391B10CBC4}" srcOrd="1" destOrd="0" presId="urn:microsoft.com/office/officeart/2005/8/layout/orgChart1"/>
    <dgm:cxn modelId="{23297B90-2EC6-48EB-9250-5FC08E4DD6C7}" type="presParOf" srcId="{0DFDC3FE-F574-47B5-8EA6-E91CDD3D6FB6}" destId="{9D6E30C4-F831-4D91-9A77-6B688BAFC80C}" srcOrd="2" destOrd="0" presId="urn:microsoft.com/office/officeart/2005/8/layout/orgChart1"/>
    <dgm:cxn modelId="{1DBD811E-A9A6-43AD-BE7C-5F3FC5490CBE}" type="presParOf" srcId="{9D6E30C4-F831-4D91-9A77-6B688BAFC80C}" destId="{80B2D9B8-FDCE-4EAC-A210-B28228D0921D}" srcOrd="0" destOrd="0" presId="urn:microsoft.com/office/officeart/2005/8/layout/orgChart1"/>
    <dgm:cxn modelId="{2693373E-8F86-4502-B835-EE3529F3C7AE}" type="presParOf" srcId="{9D6E30C4-F831-4D91-9A77-6B688BAFC80C}" destId="{5708D7E5-99EC-4AF7-8AC8-F3950B8FF891}" srcOrd="1" destOrd="0" presId="urn:microsoft.com/office/officeart/2005/8/layout/orgChart1"/>
    <dgm:cxn modelId="{A9BD9E69-8DE9-4078-BB15-1F72F7BC5A69}" type="presParOf" srcId="{5708D7E5-99EC-4AF7-8AC8-F3950B8FF891}" destId="{3F0AB811-57CD-449F-A37F-B4FE605B3FBC}" srcOrd="0" destOrd="0" presId="urn:microsoft.com/office/officeart/2005/8/layout/orgChart1"/>
    <dgm:cxn modelId="{39452FC0-A3D5-46E7-A8B8-93E8A9366807}" type="presParOf" srcId="{3F0AB811-57CD-449F-A37F-B4FE605B3FBC}" destId="{FF24ADF5-3A2D-495D-A06E-3C47221FADC1}" srcOrd="0" destOrd="0" presId="urn:microsoft.com/office/officeart/2005/8/layout/orgChart1"/>
    <dgm:cxn modelId="{02073690-0825-40F9-84CD-9F49FBCE5555}" type="presParOf" srcId="{3F0AB811-57CD-449F-A37F-B4FE605B3FBC}" destId="{7AF3B080-7CD7-43DE-A7C2-011585CCA5B9}" srcOrd="1" destOrd="0" presId="urn:microsoft.com/office/officeart/2005/8/layout/orgChart1"/>
    <dgm:cxn modelId="{76D43066-ACA3-4AFD-A474-DE670CE28457}" type="presParOf" srcId="{5708D7E5-99EC-4AF7-8AC8-F3950B8FF891}" destId="{D1A58A12-858C-443C-99A4-CCCCFEC21450}" srcOrd="1" destOrd="0" presId="urn:microsoft.com/office/officeart/2005/8/layout/orgChart1"/>
    <dgm:cxn modelId="{014920CA-AD91-446D-B68F-C05BDDF97AE0}" type="presParOf" srcId="{5708D7E5-99EC-4AF7-8AC8-F3950B8FF891}" destId="{7BC88AEF-D11F-40D5-9C0C-08C76FB6A782}" srcOrd="2" destOrd="0" presId="urn:microsoft.com/office/officeart/2005/8/layout/orgChart1"/>
    <dgm:cxn modelId="{7AAAC725-F522-48EE-A8FD-E123576474C6}" type="presParOf" srcId="{B628473A-2B1B-49EC-804D-B49C98E9F3E6}" destId="{DE4B3F20-710B-4808-B350-521F01E562AB}"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CCFD26-24CC-4A09-9EE3-2302E1F4F6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7D50E04-75A2-4706-B403-05F8F7B2C5FB}">
      <dgm:prSet phldrT="[Текст]"/>
      <dgm:spPr/>
      <dgm:t>
        <a:bodyPr/>
        <a:lstStyle/>
        <a:p>
          <a:r>
            <a:rPr lang="ru-RU"/>
            <a:t>Педагогическая структура</a:t>
          </a:r>
        </a:p>
      </dgm:t>
    </dgm:pt>
    <dgm:pt modelId="{751F125F-DDFD-4CEA-8635-B369314042B5}" type="parTrans" cxnId="{16C18990-DEC0-4033-BA18-0520E644F180}">
      <dgm:prSet/>
      <dgm:spPr/>
      <dgm:t>
        <a:bodyPr/>
        <a:lstStyle/>
        <a:p>
          <a:endParaRPr lang="ru-RU"/>
        </a:p>
      </dgm:t>
    </dgm:pt>
    <dgm:pt modelId="{E52777C5-51CD-432E-9BF9-D9D82119CF66}" type="sibTrans" cxnId="{16C18990-DEC0-4033-BA18-0520E644F180}">
      <dgm:prSet/>
      <dgm:spPr/>
      <dgm:t>
        <a:bodyPr/>
        <a:lstStyle/>
        <a:p>
          <a:endParaRPr lang="ru-RU"/>
        </a:p>
      </dgm:t>
    </dgm:pt>
    <dgm:pt modelId="{154D40E3-74E5-4EDA-A6AC-19CCA47FCE79}">
      <dgm:prSet phldrT="[Текст]"/>
      <dgm:spPr/>
      <dgm:t>
        <a:bodyPr/>
        <a:lstStyle/>
        <a:p>
          <a:r>
            <a:rPr lang="ru-RU"/>
            <a:t>Цель</a:t>
          </a:r>
        </a:p>
      </dgm:t>
    </dgm:pt>
    <dgm:pt modelId="{C44B0BDF-6178-4D2D-B2B6-F70216C9880E}" type="parTrans" cxnId="{9E2296A3-E1C6-4A5B-B3F7-300DA0E4F675}">
      <dgm:prSet/>
      <dgm:spPr/>
      <dgm:t>
        <a:bodyPr/>
        <a:lstStyle/>
        <a:p>
          <a:endParaRPr lang="ru-RU"/>
        </a:p>
      </dgm:t>
    </dgm:pt>
    <dgm:pt modelId="{B68396CB-3E29-4DCF-BFC2-02D17B8C6578}" type="sibTrans" cxnId="{9E2296A3-E1C6-4A5B-B3F7-300DA0E4F675}">
      <dgm:prSet/>
      <dgm:spPr/>
      <dgm:t>
        <a:bodyPr/>
        <a:lstStyle/>
        <a:p>
          <a:endParaRPr lang="ru-RU"/>
        </a:p>
      </dgm:t>
    </dgm:pt>
    <dgm:pt modelId="{2D4FC6F3-26C5-4B47-976C-75114B68DE9A}">
      <dgm:prSet phldrT="[Текст]"/>
      <dgm:spPr/>
      <dgm:t>
        <a:bodyPr/>
        <a:lstStyle/>
        <a:p>
          <a:r>
            <a:rPr lang="ru-RU"/>
            <a:t>Принципы</a:t>
          </a:r>
        </a:p>
      </dgm:t>
    </dgm:pt>
    <dgm:pt modelId="{B15F04DA-3858-40DE-84E4-82F282D51178}" type="parTrans" cxnId="{64B622A3-89AD-4FED-A8C7-090D11691634}">
      <dgm:prSet/>
      <dgm:spPr/>
      <dgm:t>
        <a:bodyPr/>
        <a:lstStyle/>
        <a:p>
          <a:endParaRPr lang="ru-RU"/>
        </a:p>
      </dgm:t>
    </dgm:pt>
    <dgm:pt modelId="{3F23B808-0451-402C-9250-6E848E5A56A3}" type="sibTrans" cxnId="{64B622A3-89AD-4FED-A8C7-090D11691634}">
      <dgm:prSet/>
      <dgm:spPr/>
      <dgm:t>
        <a:bodyPr/>
        <a:lstStyle/>
        <a:p>
          <a:endParaRPr lang="ru-RU"/>
        </a:p>
      </dgm:t>
    </dgm:pt>
    <dgm:pt modelId="{A79CD105-6A5D-4282-AFDB-0A6229C0E9C5}">
      <dgm:prSet phldrT="[Текст]"/>
      <dgm:spPr/>
      <dgm:t>
        <a:bodyPr/>
        <a:lstStyle/>
        <a:p>
          <a:r>
            <a:rPr lang="ru-RU"/>
            <a:t>Содержание</a:t>
          </a:r>
        </a:p>
      </dgm:t>
    </dgm:pt>
    <dgm:pt modelId="{77C697D2-5F35-4F59-863E-2DA4FB763DE0}" type="parTrans" cxnId="{5ABD714F-D6FF-4914-B20C-6548562D18F5}">
      <dgm:prSet/>
      <dgm:spPr/>
      <dgm:t>
        <a:bodyPr/>
        <a:lstStyle/>
        <a:p>
          <a:endParaRPr lang="ru-RU"/>
        </a:p>
      </dgm:t>
    </dgm:pt>
    <dgm:pt modelId="{987A69E7-ABFB-4669-BFE0-2065928DCC5A}" type="sibTrans" cxnId="{5ABD714F-D6FF-4914-B20C-6548562D18F5}">
      <dgm:prSet/>
      <dgm:spPr/>
      <dgm:t>
        <a:bodyPr/>
        <a:lstStyle/>
        <a:p>
          <a:endParaRPr lang="ru-RU"/>
        </a:p>
      </dgm:t>
    </dgm:pt>
    <dgm:pt modelId="{7E297FC8-7A87-4F2C-A4E0-01E414F7F782}">
      <dgm:prSet/>
      <dgm:spPr/>
      <dgm:t>
        <a:bodyPr/>
        <a:lstStyle/>
        <a:p>
          <a:r>
            <a:rPr lang="ru-RU"/>
            <a:t>Методы</a:t>
          </a:r>
        </a:p>
      </dgm:t>
    </dgm:pt>
    <dgm:pt modelId="{90653A85-F251-4C8F-83FD-ABF023D135D8}" type="parTrans" cxnId="{EA98A0E9-0482-4F24-85C0-D2309E0C7E23}">
      <dgm:prSet/>
      <dgm:spPr/>
      <dgm:t>
        <a:bodyPr/>
        <a:lstStyle/>
        <a:p>
          <a:endParaRPr lang="ru-RU"/>
        </a:p>
      </dgm:t>
    </dgm:pt>
    <dgm:pt modelId="{794A8F7C-9CD7-4302-A618-3DF9EEC04A45}" type="sibTrans" cxnId="{EA98A0E9-0482-4F24-85C0-D2309E0C7E23}">
      <dgm:prSet/>
      <dgm:spPr/>
      <dgm:t>
        <a:bodyPr/>
        <a:lstStyle/>
        <a:p>
          <a:endParaRPr lang="ru-RU"/>
        </a:p>
      </dgm:t>
    </dgm:pt>
    <dgm:pt modelId="{1FBE5523-3EC0-4799-80F8-9B6B6B93157B}">
      <dgm:prSet/>
      <dgm:spPr/>
      <dgm:t>
        <a:bodyPr/>
        <a:lstStyle/>
        <a:p>
          <a:r>
            <a:rPr lang="ru-RU"/>
            <a:t>Средства</a:t>
          </a:r>
        </a:p>
      </dgm:t>
    </dgm:pt>
    <dgm:pt modelId="{FDA08C44-524D-4BD4-8A8D-38DC332F07FE}" type="parTrans" cxnId="{4D04C62F-D4BF-45EA-8D4B-1A7F8F5430AC}">
      <dgm:prSet/>
      <dgm:spPr/>
      <dgm:t>
        <a:bodyPr/>
        <a:lstStyle/>
        <a:p>
          <a:endParaRPr lang="ru-RU"/>
        </a:p>
      </dgm:t>
    </dgm:pt>
    <dgm:pt modelId="{C24BE0A6-6576-43ED-86CF-D5E0AFC35DA5}" type="sibTrans" cxnId="{4D04C62F-D4BF-45EA-8D4B-1A7F8F5430AC}">
      <dgm:prSet/>
      <dgm:spPr/>
      <dgm:t>
        <a:bodyPr/>
        <a:lstStyle/>
        <a:p>
          <a:endParaRPr lang="ru-RU"/>
        </a:p>
      </dgm:t>
    </dgm:pt>
    <dgm:pt modelId="{4C2CF443-006F-4E54-8024-E195FB880842}">
      <dgm:prSet/>
      <dgm:spPr/>
      <dgm:t>
        <a:bodyPr/>
        <a:lstStyle/>
        <a:p>
          <a:r>
            <a:rPr lang="ru-RU"/>
            <a:t>Формы</a:t>
          </a:r>
        </a:p>
      </dgm:t>
    </dgm:pt>
    <dgm:pt modelId="{3E237EBE-84C5-4F2E-A569-31B8CB2927C4}" type="parTrans" cxnId="{6F632FB2-8C99-42AD-B251-438B0D66A91C}">
      <dgm:prSet/>
      <dgm:spPr/>
      <dgm:t>
        <a:bodyPr/>
        <a:lstStyle/>
        <a:p>
          <a:endParaRPr lang="ru-RU"/>
        </a:p>
      </dgm:t>
    </dgm:pt>
    <dgm:pt modelId="{F1DC458A-4B4E-4D06-B198-95630E244AA8}" type="sibTrans" cxnId="{6F632FB2-8C99-42AD-B251-438B0D66A91C}">
      <dgm:prSet/>
      <dgm:spPr/>
      <dgm:t>
        <a:bodyPr/>
        <a:lstStyle/>
        <a:p>
          <a:endParaRPr lang="ru-RU"/>
        </a:p>
      </dgm:t>
    </dgm:pt>
    <dgm:pt modelId="{9D49F1B1-A181-4769-B1D6-D72D058394ED}" type="pres">
      <dgm:prSet presAssocID="{89CCFD26-24CC-4A09-9EE3-2302E1F4F6A9}" presName="hierChild1" presStyleCnt="0">
        <dgm:presLayoutVars>
          <dgm:orgChart val="1"/>
          <dgm:chPref val="1"/>
          <dgm:dir/>
          <dgm:animOne val="branch"/>
          <dgm:animLvl val="lvl"/>
          <dgm:resizeHandles/>
        </dgm:presLayoutVars>
      </dgm:prSet>
      <dgm:spPr/>
    </dgm:pt>
    <dgm:pt modelId="{9034A82D-8259-4171-AA0A-491BB43AD14E}" type="pres">
      <dgm:prSet presAssocID="{07D50E04-75A2-4706-B403-05F8F7B2C5FB}" presName="hierRoot1" presStyleCnt="0">
        <dgm:presLayoutVars>
          <dgm:hierBranch val="init"/>
        </dgm:presLayoutVars>
      </dgm:prSet>
      <dgm:spPr/>
    </dgm:pt>
    <dgm:pt modelId="{0D32E22F-38ED-4E88-BBDC-64E0024497EB}" type="pres">
      <dgm:prSet presAssocID="{07D50E04-75A2-4706-B403-05F8F7B2C5FB}" presName="rootComposite1" presStyleCnt="0"/>
      <dgm:spPr/>
    </dgm:pt>
    <dgm:pt modelId="{4AB0897E-5D24-4D63-8F12-C6986DF005B2}" type="pres">
      <dgm:prSet presAssocID="{07D50E04-75A2-4706-B403-05F8F7B2C5FB}" presName="rootText1" presStyleLbl="node0" presStyleIdx="0" presStyleCnt="1" custScaleX="495980">
        <dgm:presLayoutVars>
          <dgm:chPref val="3"/>
        </dgm:presLayoutVars>
      </dgm:prSet>
      <dgm:spPr/>
    </dgm:pt>
    <dgm:pt modelId="{239CE47E-A973-40B4-9671-6840259FC70D}" type="pres">
      <dgm:prSet presAssocID="{07D50E04-75A2-4706-B403-05F8F7B2C5FB}" presName="rootConnector1" presStyleLbl="node1" presStyleIdx="0" presStyleCnt="0"/>
      <dgm:spPr/>
    </dgm:pt>
    <dgm:pt modelId="{4C1BA47D-0DD5-4D5E-B74E-DFEB3D35A681}" type="pres">
      <dgm:prSet presAssocID="{07D50E04-75A2-4706-B403-05F8F7B2C5FB}" presName="hierChild2" presStyleCnt="0"/>
      <dgm:spPr/>
    </dgm:pt>
    <dgm:pt modelId="{1409F5E9-2E59-467A-9B2F-28EE1DEC805F}" type="pres">
      <dgm:prSet presAssocID="{C44B0BDF-6178-4D2D-B2B6-F70216C9880E}" presName="Name37" presStyleLbl="parChTrans1D2" presStyleIdx="0" presStyleCnt="6"/>
      <dgm:spPr/>
    </dgm:pt>
    <dgm:pt modelId="{BF350924-964F-43B8-BDE1-6DDBDAF3FC12}" type="pres">
      <dgm:prSet presAssocID="{154D40E3-74E5-4EDA-A6AC-19CCA47FCE79}" presName="hierRoot2" presStyleCnt="0">
        <dgm:presLayoutVars>
          <dgm:hierBranch val="init"/>
        </dgm:presLayoutVars>
      </dgm:prSet>
      <dgm:spPr/>
    </dgm:pt>
    <dgm:pt modelId="{B4BF218E-C368-4CB2-9CD5-64768161A52E}" type="pres">
      <dgm:prSet presAssocID="{154D40E3-74E5-4EDA-A6AC-19CCA47FCE79}" presName="rootComposite" presStyleCnt="0"/>
      <dgm:spPr/>
    </dgm:pt>
    <dgm:pt modelId="{6ABAE1E1-A425-4F83-A857-F4E5FAE831CD}" type="pres">
      <dgm:prSet presAssocID="{154D40E3-74E5-4EDA-A6AC-19CCA47FCE79}" presName="rootText" presStyleLbl="node2" presStyleIdx="0" presStyleCnt="6">
        <dgm:presLayoutVars>
          <dgm:chPref val="3"/>
        </dgm:presLayoutVars>
      </dgm:prSet>
      <dgm:spPr/>
    </dgm:pt>
    <dgm:pt modelId="{7F5F2C07-4822-415C-9378-9B658DFD1170}" type="pres">
      <dgm:prSet presAssocID="{154D40E3-74E5-4EDA-A6AC-19CCA47FCE79}" presName="rootConnector" presStyleLbl="node2" presStyleIdx="0" presStyleCnt="6"/>
      <dgm:spPr/>
    </dgm:pt>
    <dgm:pt modelId="{CD31504D-9178-4F89-9D43-F6AA66991F51}" type="pres">
      <dgm:prSet presAssocID="{154D40E3-74E5-4EDA-A6AC-19CCA47FCE79}" presName="hierChild4" presStyleCnt="0"/>
      <dgm:spPr/>
    </dgm:pt>
    <dgm:pt modelId="{1A230660-7598-42E3-85C0-688E1FDDC2EC}" type="pres">
      <dgm:prSet presAssocID="{154D40E3-74E5-4EDA-A6AC-19CCA47FCE79}" presName="hierChild5" presStyleCnt="0"/>
      <dgm:spPr/>
    </dgm:pt>
    <dgm:pt modelId="{68349986-7BF9-41B3-BECA-F0D05B5323E6}" type="pres">
      <dgm:prSet presAssocID="{B15F04DA-3858-40DE-84E4-82F282D51178}" presName="Name37" presStyleLbl="parChTrans1D2" presStyleIdx="1" presStyleCnt="6"/>
      <dgm:spPr/>
    </dgm:pt>
    <dgm:pt modelId="{C1E80F2A-18E5-44CE-9B57-DD6B98227A73}" type="pres">
      <dgm:prSet presAssocID="{2D4FC6F3-26C5-4B47-976C-75114B68DE9A}" presName="hierRoot2" presStyleCnt="0">
        <dgm:presLayoutVars>
          <dgm:hierBranch val="init"/>
        </dgm:presLayoutVars>
      </dgm:prSet>
      <dgm:spPr/>
    </dgm:pt>
    <dgm:pt modelId="{707EA049-1DBD-486A-B357-3BC2FF6B2250}" type="pres">
      <dgm:prSet presAssocID="{2D4FC6F3-26C5-4B47-976C-75114B68DE9A}" presName="rootComposite" presStyleCnt="0"/>
      <dgm:spPr/>
    </dgm:pt>
    <dgm:pt modelId="{CAD2CEF9-483A-42E7-8B70-A4106CD13902}" type="pres">
      <dgm:prSet presAssocID="{2D4FC6F3-26C5-4B47-976C-75114B68DE9A}" presName="rootText" presStyleLbl="node2" presStyleIdx="1" presStyleCnt="6">
        <dgm:presLayoutVars>
          <dgm:chPref val="3"/>
        </dgm:presLayoutVars>
      </dgm:prSet>
      <dgm:spPr/>
    </dgm:pt>
    <dgm:pt modelId="{E603588D-C020-4291-A3C8-DAFD639C474E}" type="pres">
      <dgm:prSet presAssocID="{2D4FC6F3-26C5-4B47-976C-75114B68DE9A}" presName="rootConnector" presStyleLbl="node2" presStyleIdx="1" presStyleCnt="6"/>
      <dgm:spPr/>
    </dgm:pt>
    <dgm:pt modelId="{4B8ABEAC-7A38-4242-81AB-4FC9E5E42A47}" type="pres">
      <dgm:prSet presAssocID="{2D4FC6F3-26C5-4B47-976C-75114B68DE9A}" presName="hierChild4" presStyleCnt="0"/>
      <dgm:spPr/>
    </dgm:pt>
    <dgm:pt modelId="{930BB124-DA0E-4778-8C6E-DB0D120B28FC}" type="pres">
      <dgm:prSet presAssocID="{2D4FC6F3-26C5-4B47-976C-75114B68DE9A}" presName="hierChild5" presStyleCnt="0"/>
      <dgm:spPr/>
    </dgm:pt>
    <dgm:pt modelId="{EB2DFA5E-A9BC-46F9-9DA2-9CEED1205B2E}" type="pres">
      <dgm:prSet presAssocID="{77C697D2-5F35-4F59-863E-2DA4FB763DE0}" presName="Name37" presStyleLbl="parChTrans1D2" presStyleIdx="2" presStyleCnt="6"/>
      <dgm:spPr/>
    </dgm:pt>
    <dgm:pt modelId="{F3E00832-8CE1-4C67-93AD-8510D88354B3}" type="pres">
      <dgm:prSet presAssocID="{A79CD105-6A5D-4282-AFDB-0A6229C0E9C5}" presName="hierRoot2" presStyleCnt="0">
        <dgm:presLayoutVars>
          <dgm:hierBranch val="init"/>
        </dgm:presLayoutVars>
      </dgm:prSet>
      <dgm:spPr/>
    </dgm:pt>
    <dgm:pt modelId="{593235CC-48D9-499D-B6C4-85187683A8A3}" type="pres">
      <dgm:prSet presAssocID="{A79CD105-6A5D-4282-AFDB-0A6229C0E9C5}" presName="rootComposite" presStyleCnt="0"/>
      <dgm:spPr/>
    </dgm:pt>
    <dgm:pt modelId="{98CE10D5-0C64-4149-BF09-8FDE80BDBCD3}" type="pres">
      <dgm:prSet presAssocID="{A79CD105-6A5D-4282-AFDB-0A6229C0E9C5}" presName="rootText" presStyleLbl="node2" presStyleIdx="2" presStyleCnt="6">
        <dgm:presLayoutVars>
          <dgm:chPref val="3"/>
        </dgm:presLayoutVars>
      </dgm:prSet>
      <dgm:spPr/>
    </dgm:pt>
    <dgm:pt modelId="{43552AD1-7EA4-4C31-B75F-2C6FF38FA05E}" type="pres">
      <dgm:prSet presAssocID="{A79CD105-6A5D-4282-AFDB-0A6229C0E9C5}" presName="rootConnector" presStyleLbl="node2" presStyleIdx="2" presStyleCnt="6"/>
      <dgm:spPr/>
    </dgm:pt>
    <dgm:pt modelId="{D1F29017-AF8E-4C3C-8CFA-54DE1F17EEF9}" type="pres">
      <dgm:prSet presAssocID="{A79CD105-6A5D-4282-AFDB-0A6229C0E9C5}" presName="hierChild4" presStyleCnt="0"/>
      <dgm:spPr/>
    </dgm:pt>
    <dgm:pt modelId="{F6F81C92-EF27-43B6-927D-CE5521DDA6AF}" type="pres">
      <dgm:prSet presAssocID="{A79CD105-6A5D-4282-AFDB-0A6229C0E9C5}" presName="hierChild5" presStyleCnt="0"/>
      <dgm:spPr/>
    </dgm:pt>
    <dgm:pt modelId="{EC18A2AC-6516-4827-935D-862327E55303}" type="pres">
      <dgm:prSet presAssocID="{90653A85-F251-4C8F-83FD-ABF023D135D8}" presName="Name37" presStyleLbl="parChTrans1D2" presStyleIdx="3" presStyleCnt="6"/>
      <dgm:spPr/>
    </dgm:pt>
    <dgm:pt modelId="{6B11B61B-39FC-487F-A0DB-4C15525F5846}" type="pres">
      <dgm:prSet presAssocID="{7E297FC8-7A87-4F2C-A4E0-01E414F7F782}" presName="hierRoot2" presStyleCnt="0">
        <dgm:presLayoutVars>
          <dgm:hierBranch val="init"/>
        </dgm:presLayoutVars>
      </dgm:prSet>
      <dgm:spPr/>
    </dgm:pt>
    <dgm:pt modelId="{B9D16929-5CF5-4DA4-967D-B47230472145}" type="pres">
      <dgm:prSet presAssocID="{7E297FC8-7A87-4F2C-A4E0-01E414F7F782}" presName="rootComposite" presStyleCnt="0"/>
      <dgm:spPr/>
    </dgm:pt>
    <dgm:pt modelId="{6688A11D-3AF1-47A3-B5DB-D1DAF8B6BDB9}" type="pres">
      <dgm:prSet presAssocID="{7E297FC8-7A87-4F2C-A4E0-01E414F7F782}" presName="rootText" presStyleLbl="node2" presStyleIdx="3" presStyleCnt="6">
        <dgm:presLayoutVars>
          <dgm:chPref val="3"/>
        </dgm:presLayoutVars>
      </dgm:prSet>
      <dgm:spPr/>
    </dgm:pt>
    <dgm:pt modelId="{AA0F6BA2-A37B-4370-9FC3-30F8CE4AB588}" type="pres">
      <dgm:prSet presAssocID="{7E297FC8-7A87-4F2C-A4E0-01E414F7F782}" presName="rootConnector" presStyleLbl="node2" presStyleIdx="3" presStyleCnt="6"/>
      <dgm:spPr/>
    </dgm:pt>
    <dgm:pt modelId="{FF449396-EB2B-45C2-B053-87A11A7E8496}" type="pres">
      <dgm:prSet presAssocID="{7E297FC8-7A87-4F2C-A4E0-01E414F7F782}" presName="hierChild4" presStyleCnt="0"/>
      <dgm:spPr/>
    </dgm:pt>
    <dgm:pt modelId="{C75D8049-D653-4F1E-BFDB-42435975A9F0}" type="pres">
      <dgm:prSet presAssocID="{7E297FC8-7A87-4F2C-A4E0-01E414F7F782}" presName="hierChild5" presStyleCnt="0"/>
      <dgm:spPr/>
    </dgm:pt>
    <dgm:pt modelId="{F10418A2-6FBC-4D84-A46B-4F697D6B4DBC}" type="pres">
      <dgm:prSet presAssocID="{FDA08C44-524D-4BD4-8A8D-38DC332F07FE}" presName="Name37" presStyleLbl="parChTrans1D2" presStyleIdx="4" presStyleCnt="6"/>
      <dgm:spPr/>
    </dgm:pt>
    <dgm:pt modelId="{A1531707-A68E-4226-81DD-0138B856C6C5}" type="pres">
      <dgm:prSet presAssocID="{1FBE5523-3EC0-4799-80F8-9B6B6B93157B}" presName="hierRoot2" presStyleCnt="0">
        <dgm:presLayoutVars>
          <dgm:hierBranch val="init"/>
        </dgm:presLayoutVars>
      </dgm:prSet>
      <dgm:spPr/>
    </dgm:pt>
    <dgm:pt modelId="{C634D724-81B0-4CAE-B49A-DCDB81A545F8}" type="pres">
      <dgm:prSet presAssocID="{1FBE5523-3EC0-4799-80F8-9B6B6B93157B}" presName="rootComposite" presStyleCnt="0"/>
      <dgm:spPr/>
    </dgm:pt>
    <dgm:pt modelId="{5B0F5B47-4DF7-488A-8EC3-B901A825F4ED}" type="pres">
      <dgm:prSet presAssocID="{1FBE5523-3EC0-4799-80F8-9B6B6B93157B}" presName="rootText" presStyleLbl="node2" presStyleIdx="4" presStyleCnt="6">
        <dgm:presLayoutVars>
          <dgm:chPref val="3"/>
        </dgm:presLayoutVars>
      </dgm:prSet>
      <dgm:spPr/>
    </dgm:pt>
    <dgm:pt modelId="{82C2651C-8B94-4A6B-8C63-71EAC37CB59F}" type="pres">
      <dgm:prSet presAssocID="{1FBE5523-3EC0-4799-80F8-9B6B6B93157B}" presName="rootConnector" presStyleLbl="node2" presStyleIdx="4" presStyleCnt="6"/>
      <dgm:spPr/>
    </dgm:pt>
    <dgm:pt modelId="{6B7D58A5-46CA-473D-886C-55DC1E9CB5C4}" type="pres">
      <dgm:prSet presAssocID="{1FBE5523-3EC0-4799-80F8-9B6B6B93157B}" presName="hierChild4" presStyleCnt="0"/>
      <dgm:spPr/>
    </dgm:pt>
    <dgm:pt modelId="{5D3FB7E3-5D04-482D-B178-58E4BDD5FF96}" type="pres">
      <dgm:prSet presAssocID="{1FBE5523-3EC0-4799-80F8-9B6B6B93157B}" presName="hierChild5" presStyleCnt="0"/>
      <dgm:spPr/>
    </dgm:pt>
    <dgm:pt modelId="{739D7EDA-8A6A-45EC-8023-B5CDF5732101}" type="pres">
      <dgm:prSet presAssocID="{3E237EBE-84C5-4F2E-A569-31B8CB2927C4}" presName="Name37" presStyleLbl="parChTrans1D2" presStyleIdx="5" presStyleCnt="6"/>
      <dgm:spPr/>
    </dgm:pt>
    <dgm:pt modelId="{F7D556AB-051C-4E05-BD81-A2DED4BC62E1}" type="pres">
      <dgm:prSet presAssocID="{4C2CF443-006F-4E54-8024-E195FB880842}" presName="hierRoot2" presStyleCnt="0">
        <dgm:presLayoutVars>
          <dgm:hierBranch val="init"/>
        </dgm:presLayoutVars>
      </dgm:prSet>
      <dgm:spPr/>
    </dgm:pt>
    <dgm:pt modelId="{2A9E8774-3742-4A90-8DAA-AD27BB7629CB}" type="pres">
      <dgm:prSet presAssocID="{4C2CF443-006F-4E54-8024-E195FB880842}" presName="rootComposite" presStyleCnt="0"/>
      <dgm:spPr/>
    </dgm:pt>
    <dgm:pt modelId="{CB573505-859D-4A9B-AA66-5EAC85B10573}" type="pres">
      <dgm:prSet presAssocID="{4C2CF443-006F-4E54-8024-E195FB880842}" presName="rootText" presStyleLbl="node2" presStyleIdx="5" presStyleCnt="6">
        <dgm:presLayoutVars>
          <dgm:chPref val="3"/>
        </dgm:presLayoutVars>
      </dgm:prSet>
      <dgm:spPr/>
      <dgm:t>
        <a:bodyPr/>
        <a:lstStyle/>
        <a:p>
          <a:endParaRPr lang="ru-RU"/>
        </a:p>
      </dgm:t>
    </dgm:pt>
    <dgm:pt modelId="{466F03BE-980C-4F38-9FCC-AAA6BC2381CC}" type="pres">
      <dgm:prSet presAssocID="{4C2CF443-006F-4E54-8024-E195FB880842}" presName="rootConnector" presStyleLbl="node2" presStyleIdx="5" presStyleCnt="6"/>
      <dgm:spPr/>
    </dgm:pt>
    <dgm:pt modelId="{B6E538A2-7D6B-47F7-BE2C-07E9842A167A}" type="pres">
      <dgm:prSet presAssocID="{4C2CF443-006F-4E54-8024-E195FB880842}" presName="hierChild4" presStyleCnt="0"/>
      <dgm:spPr/>
    </dgm:pt>
    <dgm:pt modelId="{3000F946-E11D-4CF9-AE8B-DDE2C93E6B23}" type="pres">
      <dgm:prSet presAssocID="{4C2CF443-006F-4E54-8024-E195FB880842}" presName="hierChild5" presStyleCnt="0"/>
      <dgm:spPr/>
    </dgm:pt>
    <dgm:pt modelId="{E70EACC6-1028-4150-824C-416B377BDDF6}" type="pres">
      <dgm:prSet presAssocID="{07D50E04-75A2-4706-B403-05F8F7B2C5FB}" presName="hierChild3" presStyleCnt="0"/>
      <dgm:spPr/>
    </dgm:pt>
  </dgm:ptLst>
  <dgm:cxnLst>
    <dgm:cxn modelId="{268ADE93-6DF0-4F55-9597-1463785AA025}" type="presOf" srcId="{A79CD105-6A5D-4282-AFDB-0A6229C0E9C5}" destId="{98CE10D5-0C64-4149-BF09-8FDE80BDBCD3}" srcOrd="0" destOrd="0" presId="urn:microsoft.com/office/officeart/2005/8/layout/orgChart1"/>
    <dgm:cxn modelId="{D542A0E8-CBB3-4408-A39D-7B4BB1CAA0B8}" type="presOf" srcId="{77C697D2-5F35-4F59-863E-2DA4FB763DE0}" destId="{EB2DFA5E-A9BC-46F9-9DA2-9CEED1205B2E}" srcOrd="0" destOrd="0" presId="urn:microsoft.com/office/officeart/2005/8/layout/orgChart1"/>
    <dgm:cxn modelId="{D19659B8-1B02-4C20-9C29-3ACDCF7D673A}" type="presOf" srcId="{C44B0BDF-6178-4D2D-B2B6-F70216C9880E}" destId="{1409F5E9-2E59-467A-9B2F-28EE1DEC805F}" srcOrd="0" destOrd="0" presId="urn:microsoft.com/office/officeart/2005/8/layout/orgChart1"/>
    <dgm:cxn modelId="{0E5BD545-D495-45E3-BCD0-58221B94D6E7}" type="presOf" srcId="{90653A85-F251-4C8F-83FD-ABF023D135D8}" destId="{EC18A2AC-6516-4827-935D-862327E55303}" srcOrd="0" destOrd="0" presId="urn:microsoft.com/office/officeart/2005/8/layout/orgChart1"/>
    <dgm:cxn modelId="{4D04C62F-D4BF-45EA-8D4B-1A7F8F5430AC}" srcId="{07D50E04-75A2-4706-B403-05F8F7B2C5FB}" destId="{1FBE5523-3EC0-4799-80F8-9B6B6B93157B}" srcOrd="4" destOrd="0" parTransId="{FDA08C44-524D-4BD4-8A8D-38DC332F07FE}" sibTransId="{C24BE0A6-6576-43ED-86CF-D5E0AFC35DA5}"/>
    <dgm:cxn modelId="{E3B33A7A-82E8-47C3-8029-35103DA7DA89}" type="presOf" srcId="{4C2CF443-006F-4E54-8024-E195FB880842}" destId="{CB573505-859D-4A9B-AA66-5EAC85B10573}" srcOrd="0" destOrd="0" presId="urn:microsoft.com/office/officeart/2005/8/layout/orgChart1"/>
    <dgm:cxn modelId="{75E37529-3436-4AF6-99BF-9B0CE58C9A4A}" type="presOf" srcId="{1FBE5523-3EC0-4799-80F8-9B6B6B93157B}" destId="{5B0F5B47-4DF7-488A-8EC3-B901A825F4ED}" srcOrd="0" destOrd="0" presId="urn:microsoft.com/office/officeart/2005/8/layout/orgChart1"/>
    <dgm:cxn modelId="{EF3033F3-E2FF-4D19-A635-D8648FECA6ED}" type="presOf" srcId="{B15F04DA-3858-40DE-84E4-82F282D51178}" destId="{68349986-7BF9-41B3-BECA-F0D05B5323E6}" srcOrd="0" destOrd="0" presId="urn:microsoft.com/office/officeart/2005/8/layout/orgChart1"/>
    <dgm:cxn modelId="{CBDBFBDB-4008-434B-AF3C-A8D0835A841F}" type="presOf" srcId="{07D50E04-75A2-4706-B403-05F8F7B2C5FB}" destId="{4AB0897E-5D24-4D63-8F12-C6986DF005B2}" srcOrd="0" destOrd="0" presId="urn:microsoft.com/office/officeart/2005/8/layout/orgChart1"/>
    <dgm:cxn modelId="{52C61556-744D-43B2-99E8-E76D8C645EF1}" type="presOf" srcId="{3E237EBE-84C5-4F2E-A569-31B8CB2927C4}" destId="{739D7EDA-8A6A-45EC-8023-B5CDF5732101}" srcOrd="0" destOrd="0" presId="urn:microsoft.com/office/officeart/2005/8/layout/orgChart1"/>
    <dgm:cxn modelId="{9E2296A3-E1C6-4A5B-B3F7-300DA0E4F675}" srcId="{07D50E04-75A2-4706-B403-05F8F7B2C5FB}" destId="{154D40E3-74E5-4EDA-A6AC-19CCA47FCE79}" srcOrd="0" destOrd="0" parTransId="{C44B0BDF-6178-4D2D-B2B6-F70216C9880E}" sibTransId="{B68396CB-3E29-4DCF-BFC2-02D17B8C6578}"/>
    <dgm:cxn modelId="{1E144CBF-96F1-47A9-906E-3119B3AF9279}" type="presOf" srcId="{A79CD105-6A5D-4282-AFDB-0A6229C0E9C5}" destId="{43552AD1-7EA4-4C31-B75F-2C6FF38FA05E}" srcOrd="1" destOrd="0" presId="urn:microsoft.com/office/officeart/2005/8/layout/orgChart1"/>
    <dgm:cxn modelId="{DA621558-602E-436C-8EFC-1122BD3448D7}" type="presOf" srcId="{7E297FC8-7A87-4F2C-A4E0-01E414F7F782}" destId="{6688A11D-3AF1-47A3-B5DB-D1DAF8B6BDB9}" srcOrd="0" destOrd="0" presId="urn:microsoft.com/office/officeart/2005/8/layout/orgChart1"/>
    <dgm:cxn modelId="{9DD9F2B2-6E52-4B8A-99A5-1FDE91D194E7}" type="presOf" srcId="{7E297FC8-7A87-4F2C-A4E0-01E414F7F782}" destId="{AA0F6BA2-A37B-4370-9FC3-30F8CE4AB588}" srcOrd="1" destOrd="0" presId="urn:microsoft.com/office/officeart/2005/8/layout/orgChart1"/>
    <dgm:cxn modelId="{5ABD714F-D6FF-4914-B20C-6548562D18F5}" srcId="{07D50E04-75A2-4706-B403-05F8F7B2C5FB}" destId="{A79CD105-6A5D-4282-AFDB-0A6229C0E9C5}" srcOrd="2" destOrd="0" parTransId="{77C697D2-5F35-4F59-863E-2DA4FB763DE0}" sibTransId="{987A69E7-ABFB-4669-BFE0-2065928DCC5A}"/>
    <dgm:cxn modelId="{16C18990-DEC0-4033-BA18-0520E644F180}" srcId="{89CCFD26-24CC-4A09-9EE3-2302E1F4F6A9}" destId="{07D50E04-75A2-4706-B403-05F8F7B2C5FB}" srcOrd="0" destOrd="0" parTransId="{751F125F-DDFD-4CEA-8635-B369314042B5}" sibTransId="{E52777C5-51CD-432E-9BF9-D9D82119CF66}"/>
    <dgm:cxn modelId="{8892FF2A-9282-4CA6-94D2-35EB2E62FB8C}" type="presOf" srcId="{2D4FC6F3-26C5-4B47-976C-75114B68DE9A}" destId="{E603588D-C020-4291-A3C8-DAFD639C474E}" srcOrd="1" destOrd="0" presId="urn:microsoft.com/office/officeart/2005/8/layout/orgChart1"/>
    <dgm:cxn modelId="{C6E0FFE4-4332-47FC-894D-9D44EB4AB204}" type="presOf" srcId="{4C2CF443-006F-4E54-8024-E195FB880842}" destId="{466F03BE-980C-4F38-9FCC-AAA6BC2381CC}" srcOrd="1" destOrd="0" presId="urn:microsoft.com/office/officeart/2005/8/layout/orgChart1"/>
    <dgm:cxn modelId="{EA98A0E9-0482-4F24-85C0-D2309E0C7E23}" srcId="{07D50E04-75A2-4706-B403-05F8F7B2C5FB}" destId="{7E297FC8-7A87-4F2C-A4E0-01E414F7F782}" srcOrd="3" destOrd="0" parTransId="{90653A85-F251-4C8F-83FD-ABF023D135D8}" sibTransId="{794A8F7C-9CD7-4302-A618-3DF9EEC04A45}"/>
    <dgm:cxn modelId="{6F632FB2-8C99-42AD-B251-438B0D66A91C}" srcId="{07D50E04-75A2-4706-B403-05F8F7B2C5FB}" destId="{4C2CF443-006F-4E54-8024-E195FB880842}" srcOrd="5" destOrd="0" parTransId="{3E237EBE-84C5-4F2E-A569-31B8CB2927C4}" sibTransId="{F1DC458A-4B4E-4D06-B198-95630E244AA8}"/>
    <dgm:cxn modelId="{25C60B10-57C0-4816-98A6-251BA04B048F}" type="presOf" srcId="{154D40E3-74E5-4EDA-A6AC-19CCA47FCE79}" destId="{7F5F2C07-4822-415C-9378-9B658DFD1170}" srcOrd="1" destOrd="0" presId="urn:microsoft.com/office/officeart/2005/8/layout/orgChart1"/>
    <dgm:cxn modelId="{867F1097-7F5A-4922-B215-CA59292F0605}" type="presOf" srcId="{07D50E04-75A2-4706-B403-05F8F7B2C5FB}" destId="{239CE47E-A973-40B4-9671-6840259FC70D}" srcOrd="1" destOrd="0" presId="urn:microsoft.com/office/officeart/2005/8/layout/orgChart1"/>
    <dgm:cxn modelId="{6F34F21D-255E-4D4A-A0BF-C2AB3699C68B}" type="presOf" srcId="{2D4FC6F3-26C5-4B47-976C-75114B68DE9A}" destId="{CAD2CEF9-483A-42E7-8B70-A4106CD13902}" srcOrd="0" destOrd="0" presId="urn:microsoft.com/office/officeart/2005/8/layout/orgChart1"/>
    <dgm:cxn modelId="{B9EE3465-912C-4926-B40D-271D63D1AE53}" type="presOf" srcId="{154D40E3-74E5-4EDA-A6AC-19CCA47FCE79}" destId="{6ABAE1E1-A425-4F83-A857-F4E5FAE831CD}" srcOrd="0" destOrd="0" presId="urn:microsoft.com/office/officeart/2005/8/layout/orgChart1"/>
    <dgm:cxn modelId="{B26409E2-4ABC-48AF-B7D0-EF711551CE80}" type="presOf" srcId="{1FBE5523-3EC0-4799-80F8-9B6B6B93157B}" destId="{82C2651C-8B94-4A6B-8C63-71EAC37CB59F}" srcOrd="1" destOrd="0" presId="urn:microsoft.com/office/officeart/2005/8/layout/orgChart1"/>
    <dgm:cxn modelId="{64B622A3-89AD-4FED-A8C7-090D11691634}" srcId="{07D50E04-75A2-4706-B403-05F8F7B2C5FB}" destId="{2D4FC6F3-26C5-4B47-976C-75114B68DE9A}" srcOrd="1" destOrd="0" parTransId="{B15F04DA-3858-40DE-84E4-82F282D51178}" sibTransId="{3F23B808-0451-402C-9250-6E848E5A56A3}"/>
    <dgm:cxn modelId="{56C93D09-3A0F-4031-B843-04AADDA2E1B3}" type="presOf" srcId="{89CCFD26-24CC-4A09-9EE3-2302E1F4F6A9}" destId="{9D49F1B1-A181-4769-B1D6-D72D058394ED}" srcOrd="0" destOrd="0" presId="urn:microsoft.com/office/officeart/2005/8/layout/orgChart1"/>
    <dgm:cxn modelId="{8115FA22-2C9C-4814-A1DC-6271234872B4}" type="presOf" srcId="{FDA08C44-524D-4BD4-8A8D-38DC332F07FE}" destId="{F10418A2-6FBC-4D84-A46B-4F697D6B4DBC}" srcOrd="0" destOrd="0" presId="urn:microsoft.com/office/officeart/2005/8/layout/orgChart1"/>
    <dgm:cxn modelId="{A5B12A20-7000-4D70-A78F-9E44C138D2F3}" type="presParOf" srcId="{9D49F1B1-A181-4769-B1D6-D72D058394ED}" destId="{9034A82D-8259-4171-AA0A-491BB43AD14E}" srcOrd="0" destOrd="0" presId="urn:microsoft.com/office/officeart/2005/8/layout/orgChart1"/>
    <dgm:cxn modelId="{D5766B8E-99A6-43D0-84EA-6488EEDC6F64}" type="presParOf" srcId="{9034A82D-8259-4171-AA0A-491BB43AD14E}" destId="{0D32E22F-38ED-4E88-BBDC-64E0024497EB}" srcOrd="0" destOrd="0" presId="urn:microsoft.com/office/officeart/2005/8/layout/orgChart1"/>
    <dgm:cxn modelId="{F9EA45F0-C34C-46DD-AA5C-A8307B8916CF}" type="presParOf" srcId="{0D32E22F-38ED-4E88-BBDC-64E0024497EB}" destId="{4AB0897E-5D24-4D63-8F12-C6986DF005B2}" srcOrd="0" destOrd="0" presId="urn:microsoft.com/office/officeart/2005/8/layout/orgChart1"/>
    <dgm:cxn modelId="{70E598D5-203A-443E-AFD8-FD4066C42AC2}" type="presParOf" srcId="{0D32E22F-38ED-4E88-BBDC-64E0024497EB}" destId="{239CE47E-A973-40B4-9671-6840259FC70D}" srcOrd="1" destOrd="0" presId="urn:microsoft.com/office/officeart/2005/8/layout/orgChart1"/>
    <dgm:cxn modelId="{DE54A4DA-16A8-45A3-8D4D-2B318400CAC7}" type="presParOf" srcId="{9034A82D-8259-4171-AA0A-491BB43AD14E}" destId="{4C1BA47D-0DD5-4D5E-B74E-DFEB3D35A681}" srcOrd="1" destOrd="0" presId="urn:microsoft.com/office/officeart/2005/8/layout/orgChart1"/>
    <dgm:cxn modelId="{92F4CB57-125C-4909-9850-F9EC5818A8E1}" type="presParOf" srcId="{4C1BA47D-0DD5-4D5E-B74E-DFEB3D35A681}" destId="{1409F5E9-2E59-467A-9B2F-28EE1DEC805F}" srcOrd="0" destOrd="0" presId="urn:microsoft.com/office/officeart/2005/8/layout/orgChart1"/>
    <dgm:cxn modelId="{19C687A3-F063-4970-AD16-3825167CA297}" type="presParOf" srcId="{4C1BA47D-0DD5-4D5E-B74E-DFEB3D35A681}" destId="{BF350924-964F-43B8-BDE1-6DDBDAF3FC12}" srcOrd="1" destOrd="0" presId="urn:microsoft.com/office/officeart/2005/8/layout/orgChart1"/>
    <dgm:cxn modelId="{D2CA8C9A-4BB3-4F69-8EB0-BC6C3A0722FE}" type="presParOf" srcId="{BF350924-964F-43B8-BDE1-6DDBDAF3FC12}" destId="{B4BF218E-C368-4CB2-9CD5-64768161A52E}" srcOrd="0" destOrd="0" presId="urn:microsoft.com/office/officeart/2005/8/layout/orgChart1"/>
    <dgm:cxn modelId="{94435D83-A945-4C63-9606-494784A368EC}" type="presParOf" srcId="{B4BF218E-C368-4CB2-9CD5-64768161A52E}" destId="{6ABAE1E1-A425-4F83-A857-F4E5FAE831CD}" srcOrd="0" destOrd="0" presId="urn:microsoft.com/office/officeart/2005/8/layout/orgChart1"/>
    <dgm:cxn modelId="{3A16E4FB-1515-4EFD-BE57-61B7BD813953}" type="presParOf" srcId="{B4BF218E-C368-4CB2-9CD5-64768161A52E}" destId="{7F5F2C07-4822-415C-9378-9B658DFD1170}" srcOrd="1" destOrd="0" presId="urn:microsoft.com/office/officeart/2005/8/layout/orgChart1"/>
    <dgm:cxn modelId="{E6BB091B-CCEC-4691-935F-A90CF730548D}" type="presParOf" srcId="{BF350924-964F-43B8-BDE1-6DDBDAF3FC12}" destId="{CD31504D-9178-4F89-9D43-F6AA66991F51}" srcOrd="1" destOrd="0" presId="urn:microsoft.com/office/officeart/2005/8/layout/orgChart1"/>
    <dgm:cxn modelId="{EE1B3F42-796E-40B9-9BEB-BA9324B03EBC}" type="presParOf" srcId="{BF350924-964F-43B8-BDE1-6DDBDAF3FC12}" destId="{1A230660-7598-42E3-85C0-688E1FDDC2EC}" srcOrd="2" destOrd="0" presId="urn:microsoft.com/office/officeart/2005/8/layout/orgChart1"/>
    <dgm:cxn modelId="{36DAB45E-97CB-4A0E-826C-A6596F3BCB1F}" type="presParOf" srcId="{4C1BA47D-0DD5-4D5E-B74E-DFEB3D35A681}" destId="{68349986-7BF9-41B3-BECA-F0D05B5323E6}" srcOrd="2" destOrd="0" presId="urn:microsoft.com/office/officeart/2005/8/layout/orgChart1"/>
    <dgm:cxn modelId="{83811BCA-F445-4276-82BF-9580BB6C20EC}" type="presParOf" srcId="{4C1BA47D-0DD5-4D5E-B74E-DFEB3D35A681}" destId="{C1E80F2A-18E5-44CE-9B57-DD6B98227A73}" srcOrd="3" destOrd="0" presId="urn:microsoft.com/office/officeart/2005/8/layout/orgChart1"/>
    <dgm:cxn modelId="{5322FD15-CE38-495F-8F67-2D9B848940E2}" type="presParOf" srcId="{C1E80F2A-18E5-44CE-9B57-DD6B98227A73}" destId="{707EA049-1DBD-486A-B357-3BC2FF6B2250}" srcOrd="0" destOrd="0" presId="urn:microsoft.com/office/officeart/2005/8/layout/orgChart1"/>
    <dgm:cxn modelId="{5A267636-1A88-4680-B67B-D48A9ECB225A}" type="presParOf" srcId="{707EA049-1DBD-486A-B357-3BC2FF6B2250}" destId="{CAD2CEF9-483A-42E7-8B70-A4106CD13902}" srcOrd="0" destOrd="0" presId="urn:microsoft.com/office/officeart/2005/8/layout/orgChart1"/>
    <dgm:cxn modelId="{52EA3B62-C790-4F36-93DE-44CC0D1915D6}" type="presParOf" srcId="{707EA049-1DBD-486A-B357-3BC2FF6B2250}" destId="{E603588D-C020-4291-A3C8-DAFD639C474E}" srcOrd="1" destOrd="0" presId="urn:microsoft.com/office/officeart/2005/8/layout/orgChart1"/>
    <dgm:cxn modelId="{70242579-5573-40F1-B1F3-99EB52EA79CE}" type="presParOf" srcId="{C1E80F2A-18E5-44CE-9B57-DD6B98227A73}" destId="{4B8ABEAC-7A38-4242-81AB-4FC9E5E42A47}" srcOrd="1" destOrd="0" presId="urn:microsoft.com/office/officeart/2005/8/layout/orgChart1"/>
    <dgm:cxn modelId="{32CEF689-F0B3-4111-942D-C0CCA43C46DD}" type="presParOf" srcId="{C1E80F2A-18E5-44CE-9B57-DD6B98227A73}" destId="{930BB124-DA0E-4778-8C6E-DB0D120B28FC}" srcOrd="2" destOrd="0" presId="urn:microsoft.com/office/officeart/2005/8/layout/orgChart1"/>
    <dgm:cxn modelId="{CBAD958D-B3AE-4A82-AFBB-986365755206}" type="presParOf" srcId="{4C1BA47D-0DD5-4D5E-B74E-DFEB3D35A681}" destId="{EB2DFA5E-A9BC-46F9-9DA2-9CEED1205B2E}" srcOrd="4" destOrd="0" presId="urn:microsoft.com/office/officeart/2005/8/layout/orgChart1"/>
    <dgm:cxn modelId="{C0C32865-3708-4AD6-BB60-B0B7DE8888D7}" type="presParOf" srcId="{4C1BA47D-0DD5-4D5E-B74E-DFEB3D35A681}" destId="{F3E00832-8CE1-4C67-93AD-8510D88354B3}" srcOrd="5" destOrd="0" presId="urn:microsoft.com/office/officeart/2005/8/layout/orgChart1"/>
    <dgm:cxn modelId="{9BB695D8-CE87-48AC-9D36-0F48EE59175F}" type="presParOf" srcId="{F3E00832-8CE1-4C67-93AD-8510D88354B3}" destId="{593235CC-48D9-499D-B6C4-85187683A8A3}" srcOrd="0" destOrd="0" presId="urn:microsoft.com/office/officeart/2005/8/layout/orgChart1"/>
    <dgm:cxn modelId="{D06059CF-A887-4562-BFD4-E1C342F6A46B}" type="presParOf" srcId="{593235CC-48D9-499D-B6C4-85187683A8A3}" destId="{98CE10D5-0C64-4149-BF09-8FDE80BDBCD3}" srcOrd="0" destOrd="0" presId="urn:microsoft.com/office/officeart/2005/8/layout/orgChart1"/>
    <dgm:cxn modelId="{D42B2757-37E1-4592-AEB7-7B4EFA514E68}" type="presParOf" srcId="{593235CC-48D9-499D-B6C4-85187683A8A3}" destId="{43552AD1-7EA4-4C31-B75F-2C6FF38FA05E}" srcOrd="1" destOrd="0" presId="urn:microsoft.com/office/officeart/2005/8/layout/orgChart1"/>
    <dgm:cxn modelId="{7F00239A-A5BC-4F9F-8B5B-2C0CB8477B6A}" type="presParOf" srcId="{F3E00832-8CE1-4C67-93AD-8510D88354B3}" destId="{D1F29017-AF8E-4C3C-8CFA-54DE1F17EEF9}" srcOrd="1" destOrd="0" presId="urn:microsoft.com/office/officeart/2005/8/layout/orgChart1"/>
    <dgm:cxn modelId="{C8D97114-DA25-4D97-B11A-0E008C87A34D}" type="presParOf" srcId="{F3E00832-8CE1-4C67-93AD-8510D88354B3}" destId="{F6F81C92-EF27-43B6-927D-CE5521DDA6AF}" srcOrd="2" destOrd="0" presId="urn:microsoft.com/office/officeart/2005/8/layout/orgChart1"/>
    <dgm:cxn modelId="{4DE3FDFF-E48F-4329-9DE2-7D7311ABD5C3}" type="presParOf" srcId="{4C1BA47D-0DD5-4D5E-B74E-DFEB3D35A681}" destId="{EC18A2AC-6516-4827-935D-862327E55303}" srcOrd="6" destOrd="0" presId="urn:microsoft.com/office/officeart/2005/8/layout/orgChart1"/>
    <dgm:cxn modelId="{3B04C8E8-2058-4EDD-9F7E-4476DAD266BF}" type="presParOf" srcId="{4C1BA47D-0DD5-4D5E-B74E-DFEB3D35A681}" destId="{6B11B61B-39FC-487F-A0DB-4C15525F5846}" srcOrd="7" destOrd="0" presId="urn:microsoft.com/office/officeart/2005/8/layout/orgChart1"/>
    <dgm:cxn modelId="{C3A2B88A-1F2F-4659-B0A0-7BE81F621975}" type="presParOf" srcId="{6B11B61B-39FC-487F-A0DB-4C15525F5846}" destId="{B9D16929-5CF5-4DA4-967D-B47230472145}" srcOrd="0" destOrd="0" presId="urn:microsoft.com/office/officeart/2005/8/layout/orgChart1"/>
    <dgm:cxn modelId="{28938D32-D5D6-430C-9CBD-7BDE8FA92A8A}" type="presParOf" srcId="{B9D16929-5CF5-4DA4-967D-B47230472145}" destId="{6688A11D-3AF1-47A3-B5DB-D1DAF8B6BDB9}" srcOrd="0" destOrd="0" presId="urn:microsoft.com/office/officeart/2005/8/layout/orgChart1"/>
    <dgm:cxn modelId="{42676B30-862B-43CC-92EF-26AA7E902957}" type="presParOf" srcId="{B9D16929-5CF5-4DA4-967D-B47230472145}" destId="{AA0F6BA2-A37B-4370-9FC3-30F8CE4AB588}" srcOrd="1" destOrd="0" presId="urn:microsoft.com/office/officeart/2005/8/layout/orgChart1"/>
    <dgm:cxn modelId="{BE434918-D7E2-4546-A1F6-3ECB0EAB6CA7}" type="presParOf" srcId="{6B11B61B-39FC-487F-A0DB-4C15525F5846}" destId="{FF449396-EB2B-45C2-B053-87A11A7E8496}" srcOrd="1" destOrd="0" presId="urn:microsoft.com/office/officeart/2005/8/layout/orgChart1"/>
    <dgm:cxn modelId="{6C433737-449F-47D7-BA66-C2FBCD72A023}" type="presParOf" srcId="{6B11B61B-39FC-487F-A0DB-4C15525F5846}" destId="{C75D8049-D653-4F1E-BFDB-42435975A9F0}" srcOrd="2" destOrd="0" presId="urn:microsoft.com/office/officeart/2005/8/layout/orgChart1"/>
    <dgm:cxn modelId="{EC6B5EAF-789A-4695-A3F1-7211C7803A5F}" type="presParOf" srcId="{4C1BA47D-0DD5-4D5E-B74E-DFEB3D35A681}" destId="{F10418A2-6FBC-4D84-A46B-4F697D6B4DBC}" srcOrd="8" destOrd="0" presId="urn:microsoft.com/office/officeart/2005/8/layout/orgChart1"/>
    <dgm:cxn modelId="{9F6A3BEB-437F-4FF8-AC6A-AE59B0B9E675}" type="presParOf" srcId="{4C1BA47D-0DD5-4D5E-B74E-DFEB3D35A681}" destId="{A1531707-A68E-4226-81DD-0138B856C6C5}" srcOrd="9" destOrd="0" presId="urn:microsoft.com/office/officeart/2005/8/layout/orgChart1"/>
    <dgm:cxn modelId="{C96CC8BB-A973-4FA4-801F-981668EFFDAF}" type="presParOf" srcId="{A1531707-A68E-4226-81DD-0138B856C6C5}" destId="{C634D724-81B0-4CAE-B49A-DCDB81A545F8}" srcOrd="0" destOrd="0" presId="urn:microsoft.com/office/officeart/2005/8/layout/orgChart1"/>
    <dgm:cxn modelId="{5EB852E2-0652-4068-A1A0-91050DFE4856}" type="presParOf" srcId="{C634D724-81B0-4CAE-B49A-DCDB81A545F8}" destId="{5B0F5B47-4DF7-488A-8EC3-B901A825F4ED}" srcOrd="0" destOrd="0" presId="urn:microsoft.com/office/officeart/2005/8/layout/orgChart1"/>
    <dgm:cxn modelId="{9C3F437B-547A-4478-9A8D-4BDC12BEC927}" type="presParOf" srcId="{C634D724-81B0-4CAE-B49A-DCDB81A545F8}" destId="{82C2651C-8B94-4A6B-8C63-71EAC37CB59F}" srcOrd="1" destOrd="0" presId="urn:microsoft.com/office/officeart/2005/8/layout/orgChart1"/>
    <dgm:cxn modelId="{D4FEBED7-F3D8-47EF-AC87-B99E010D5893}" type="presParOf" srcId="{A1531707-A68E-4226-81DD-0138B856C6C5}" destId="{6B7D58A5-46CA-473D-886C-55DC1E9CB5C4}" srcOrd="1" destOrd="0" presId="urn:microsoft.com/office/officeart/2005/8/layout/orgChart1"/>
    <dgm:cxn modelId="{50BFBBFB-0A87-47A6-8A6D-B841CE7BA79E}" type="presParOf" srcId="{A1531707-A68E-4226-81DD-0138B856C6C5}" destId="{5D3FB7E3-5D04-482D-B178-58E4BDD5FF96}" srcOrd="2" destOrd="0" presId="urn:microsoft.com/office/officeart/2005/8/layout/orgChart1"/>
    <dgm:cxn modelId="{F6101453-4068-4186-BE02-0227041E51D8}" type="presParOf" srcId="{4C1BA47D-0DD5-4D5E-B74E-DFEB3D35A681}" destId="{739D7EDA-8A6A-45EC-8023-B5CDF5732101}" srcOrd="10" destOrd="0" presId="urn:microsoft.com/office/officeart/2005/8/layout/orgChart1"/>
    <dgm:cxn modelId="{36B98E38-4703-4ABC-8AE8-8104897370F5}" type="presParOf" srcId="{4C1BA47D-0DD5-4D5E-B74E-DFEB3D35A681}" destId="{F7D556AB-051C-4E05-BD81-A2DED4BC62E1}" srcOrd="11" destOrd="0" presId="urn:microsoft.com/office/officeart/2005/8/layout/orgChart1"/>
    <dgm:cxn modelId="{ABA9D17F-C454-439F-ACD3-3E1DF3F0A98E}" type="presParOf" srcId="{F7D556AB-051C-4E05-BD81-A2DED4BC62E1}" destId="{2A9E8774-3742-4A90-8DAA-AD27BB7629CB}" srcOrd="0" destOrd="0" presId="urn:microsoft.com/office/officeart/2005/8/layout/orgChart1"/>
    <dgm:cxn modelId="{7CFB3340-7CF9-4C1A-9166-C0EE53CEE081}" type="presParOf" srcId="{2A9E8774-3742-4A90-8DAA-AD27BB7629CB}" destId="{CB573505-859D-4A9B-AA66-5EAC85B10573}" srcOrd="0" destOrd="0" presId="urn:microsoft.com/office/officeart/2005/8/layout/orgChart1"/>
    <dgm:cxn modelId="{4D060A73-4823-4E92-B17D-20BAA8038B55}" type="presParOf" srcId="{2A9E8774-3742-4A90-8DAA-AD27BB7629CB}" destId="{466F03BE-980C-4F38-9FCC-AAA6BC2381CC}" srcOrd="1" destOrd="0" presId="urn:microsoft.com/office/officeart/2005/8/layout/orgChart1"/>
    <dgm:cxn modelId="{0EAA0AB4-991D-461C-A160-7883F2500600}" type="presParOf" srcId="{F7D556AB-051C-4E05-BD81-A2DED4BC62E1}" destId="{B6E538A2-7D6B-47F7-BE2C-07E9842A167A}" srcOrd="1" destOrd="0" presId="urn:microsoft.com/office/officeart/2005/8/layout/orgChart1"/>
    <dgm:cxn modelId="{C1BAC2F4-E385-4DEA-AECA-9898820329F3}" type="presParOf" srcId="{F7D556AB-051C-4E05-BD81-A2DED4BC62E1}" destId="{3000F946-E11D-4CF9-AE8B-DDE2C93E6B23}" srcOrd="2" destOrd="0" presId="urn:microsoft.com/office/officeart/2005/8/layout/orgChart1"/>
    <dgm:cxn modelId="{5B23B767-5ABD-454F-8618-AB441B3549D9}" type="presParOf" srcId="{9034A82D-8259-4171-AA0A-491BB43AD14E}" destId="{E70EACC6-1028-4150-824C-416B377BDDF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9CCFD26-24CC-4A09-9EE3-2302E1F4F6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7D50E04-75A2-4706-B403-05F8F7B2C5FB}">
      <dgm:prSet phldrT="[Текст]" custT="1"/>
      <dgm:spPr/>
      <dgm:t>
        <a:bodyPr/>
        <a:lstStyle/>
        <a:p>
          <a:r>
            <a:rPr lang="ru-RU" sz="1200"/>
            <a:t>Психологическая структурая структура</a:t>
          </a:r>
        </a:p>
      </dgm:t>
    </dgm:pt>
    <dgm:pt modelId="{751F125F-DDFD-4CEA-8635-B369314042B5}" type="parTrans" cxnId="{16C18990-DEC0-4033-BA18-0520E644F180}">
      <dgm:prSet/>
      <dgm:spPr/>
      <dgm:t>
        <a:bodyPr/>
        <a:lstStyle/>
        <a:p>
          <a:endParaRPr lang="ru-RU"/>
        </a:p>
      </dgm:t>
    </dgm:pt>
    <dgm:pt modelId="{E52777C5-51CD-432E-9BF9-D9D82119CF66}" type="sibTrans" cxnId="{16C18990-DEC0-4033-BA18-0520E644F180}">
      <dgm:prSet/>
      <dgm:spPr/>
      <dgm:t>
        <a:bodyPr/>
        <a:lstStyle/>
        <a:p>
          <a:endParaRPr lang="ru-RU"/>
        </a:p>
      </dgm:t>
    </dgm:pt>
    <dgm:pt modelId="{154D40E3-74E5-4EDA-A6AC-19CCA47FCE79}">
      <dgm:prSet phldrT="[Текст]" custT="1"/>
      <dgm:spPr/>
      <dgm:t>
        <a:bodyPr/>
        <a:lstStyle/>
        <a:p>
          <a:r>
            <a:rPr lang="ru-RU" sz="1200"/>
            <a:t>ЦельПознавательные процессы (восприятие, мышление, осмысление,  запоминание, усвоение информации)</a:t>
          </a:r>
        </a:p>
      </dgm:t>
    </dgm:pt>
    <dgm:pt modelId="{C44B0BDF-6178-4D2D-B2B6-F70216C9880E}" type="parTrans" cxnId="{9E2296A3-E1C6-4A5B-B3F7-300DA0E4F675}">
      <dgm:prSet/>
      <dgm:spPr/>
      <dgm:t>
        <a:bodyPr/>
        <a:lstStyle/>
        <a:p>
          <a:endParaRPr lang="ru-RU"/>
        </a:p>
      </dgm:t>
    </dgm:pt>
    <dgm:pt modelId="{B68396CB-3E29-4DCF-BFC2-02D17B8C6578}" type="sibTrans" cxnId="{9E2296A3-E1C6-4A5B-B3F7-300DA0E4F675}">
      <dgm:prSet/>
      <dgm:spPr/>
      <dgm:t>
        <a:bodyPr/>
        <a:lstStyle/>
        <a:p>
          <a:endParaRPr lang="ru-RU"/>
        </a:p>
      </dgm:t>
    </dgm:pt>
    <dgm:pt modelId="{2D4FC6F3-26C5-4B47-976C-75114B68DE9A}">
      <dgm:prSet phldrT="[Текст]"/>
      <dgm:spPr/>
      <dgm:t>
        <a:bodyPr/>
        <a:lstStyle/>
        <a:p>
          <a:r>
            <a:rPr lang="ru-RU"/>
            <a:t>Мотивация учения </a:t>
          </a:r>
        </a:p>
        <a:p>
          <a:r>
            <a:rPr lang="ru-RU"/>
            <a:t>(проявление учащимися интересов , склонностей, мотивация учения, динамики эмоционального настроя)</a:t>
          </a:r>
        </a:p>
      </dgm:t>
    </dgm:pt>
    <dgm:pt modelId="{B15F04DA-3858-40DE-84E4-82F282D51178}" type="parTrans" cxnId="{64B622A3-89AD-4FED-A8C7-090D11691634}">
      <dgm:prSet/>
      <dgm:spPr/>
      <dgm:t>
        <a:bodyPr/>
        <a:lstStyle/>
        <a:p>
          <a:endParaRPr lang="ru-RU"/>
        </a:p>
      </dgm:t>
    </dgm:pt>
    <dgm:pt modelId="{3F23B808-0451-402C-9250-6E848E5A56A3}" type="sibTrans" cxnId="{64B622A3-89AD-4FED-A8C7-090D11691634}">
      <dgm:prSet/>
      <dgm:spPr/>
      <dgm:t>
        <a:bodyPr/>
        <a:lstStyle/>
        <a:p>
          <a:endParaRPr lang="ru-RU"/>
        </a:p>
      </dgm:t>
    </dgm:pt>
    <dgm:pt modelId="{A79CD105-6A5D-4282-AFDB-0A6229C0E9C5}">
      <dgm:prSet phldrT="[Текст]"/>
      <dgm:spPr/>
      <dgm:t>
        <a:bodyPr/>
        <a:lstStyle/>
        <a:p>
          <a:r>
            <a:rPr lang="ru-RU"/>
            <a:t>Напряжение</a:t>
          </a:r>
        </a:p>
        <a:p>
          <a:r>
            <a:rPr lang="ru-RU"/>
            <a:t>(подънмы и спады физического и нервно-психического напряжения, динамики, активности, работоспособности и утомления)</a:t>
          </a:r>
        </a:p>
      </dgm:t>
    </dgm:pt>
    <dgm:pt modelId="{77C697D2-5F35-4F59-863E-2DA4FB763DE0}" type="parTrans" cxnId="{5ABD714F-D6FF-4914-B20C-6548562D18F5}">
      <dgm:prSet/>
      <dgm:spPr/>
      <dgm:t>
        <a:bodyPr/>
        <a:lstStyle/>
        <a:p>
          <a:endParaRPr lang="ru-RU"/>
        </a:p>
      </dgm:t>
    </dgm:pt>
    <dgm:pt modelId="{987A69E7-ABFB-4669-BFE0-2065928DCC5A}" type="sibTrans" cxnId="{5ABD714F-D6FF-4914-B20C-6548562D18F5}">
      <dgm:prSet/>
      <dgm:spPr/>
      <dgm:t>
        <a:bodyPr/>
        <a:lstStyle/>
        <a:p>
          <a:endParaRPr lang="ru-RU"/>
        </a:p>
      </dgm:t>
    </dgm:pt>
    <dgm:pt modelId="{9D49F1B1-A181-4769-B1D6-D72D058394ED}" type="pres">
      <dgm:prSet presAssocID="{89CCFD26-24CC-4A09-9EE3-2302E1F4F6A9}" presName="hierChild1" presStyleCnt="0">
        <dgm:presLayoutVars>
          <dgm:orgChart val="1"/>
          <dgm:chPref val="1"/>
          <dgm:dir/>
          <dgm:animOne val="branch"/>
          <dgm:animLvl val="lvl"/>
          <dgm:resizeHandles/>
        </dgm:presLayoutVars>
      </dgm:prSet>
      <dgm:spPr/>
    </dgm:pt>
    <dgm:pt modelId="{9034A82D-8259-4171-AA0A-491BB43AD14E}" type="pres">
      <dgm:prSet presAssocID="{07D50E04-75A2-4706-B403-05F8F7B2C5FB}" presName="hierRoot1" presStyleCnt="0">
        <dgm:presLayoutVars>
          <dgm:hierBranch val="init"/>
        </dgm:presLayoutVars>
      </dgm:prSet>
      <dgm:spPr/>
    </dgm:pt>
    <dgm:pt modelId="{0D32E22F-38ED-4E88-BBDC-64E0024497EB}" type="pres">
      <dgm:prSet presAssocID="{07D50E04-75A2-4706-B403-05F8F7B2C5FB}" presName="rootComposite1" presStyleCnt="0"/>
      <dgm:spPr/>
    </dgm:pt>
    <dgm:pt modelId="{4AB0897E-5D24-4D63-8F12-C6986DF005B2}" type="pres">
      <dgm:prSet presAssocID="{07D50E04-75A2-4706-B403-05F8F7B2C5FB}" presName="rootText1" presStyleLbl="node0" presStyleIdx="0" presStyleCnt="1" custScaleX="495980">
        <dgm:presLayoutVars>
          <dgm:chPref val="3"/>
        </dgm:presLayoutVars>
      </dgm:prSet>
      <dgm:spPr/>
      <dgm:t>
        <a:bodyPr/>
        <a:lstStyle/>
        <a:p>
          <a:endParaRPr lang="ru-RU"/>
        </a:p>
      </dgm:t>
    </dgm:pt>
    <dgm:pt modelId="{239CE47E-A973-40B4-9671-6840259FC70D}" type="pres">
      <dgm:prSet presAssocID="{07D50E04-75A2-4706-B403-05F8F7B2C5FB}" presName="rootConnector1" presStyleLbl="node1" presStyleIdx="0" presStyleCnt="0"/>
      <dgm:spPr/>
    </dgm:pt>
    <dgm:pt modelId="{4C1BA47D-0DD5-4D5E-B74E-DFEB3D35A681}" type="pres">
      <dgm:prSet presAssocID="{07D50E04-75A2-4706-B403-05F8F7B2C5FB}" presName="hierChild2" presStyleCnt="0"/>
      <dgm:spPr/>
    </dgm:pt>
    <dgm:pt modelId="{1409F5E9-2E59-467A-9B2F-28EE1DEC805F}" type="pres">
      <dgm:prSet presAssocID="{C44B0BDF-6178-4D2D-B2B6-F70216C9880E}" presName="Name37" presStyleLbl="parChTrans1D2" presStyleIdx="0" presStyleCnt="3"/>
      <dgm:spPr/>
    </dgm:pt>
    <dgm:pt modelId="{BF350924-964F-43B8-BDE1-6DDBDAF3FC12}" type="pres">
      <dgm:prSet presAssocID="{154D40E3-74E5-4EDA-A6AC-19CCA47FCE79}" presName="hierRoot2" presStyleCnt="0">
        <dgm:presLayoutVars>
          <dgm:hierBranch val="init"/>
        </dgm:presLayoutVars>
      </dgm:prSet>
      <dgm:spPr/>
    </dgm:pt>
    <dgm:pt modelId="{B4BF218E-C368-4CB2-9CD5-64768161A52E}" type="pres">
      <dgm:prSet presAssocID="{154D40E3-74E5-4EDA-A6AC-19CCA47FCE79}" presName="rootComposite" presStyleCnt="0"/>
      <dgm:spPr/>
    </dgm:pt>
    <dgm:pt modelId="{6ABAE1E1-A425-4F83-A857-F4E5FAE831CD}" type="pres">
      <dgm:prSet presAssocID="{154D40E3-74E5-4EDA-A6AC-19CCA47FCE79}" presName="rootText" presStyleLbl="node2" presStyleIdx="0" presStyleCnt="3" custScaleX="197665" custScaleY="280012">
        <dgm:presLayoutVars>
          <dgm:chPref val="3"/>
        </dgm:presLayoutVars>
      </dgm:prSet>
      <dgm:spPr/>
      <dgm:t>
        <a:bodyPr/>
        <a:lstStyle/>
        <a:p>
          <a:endParaRPr lang="ru-RU"/>
        </a:p>
      </dgm:t>
    </dgm:pt>
    <dgm:pt modelId="{7F5F2C07-4822-415C-9378-9B658DFD1170}" type="pres">
      <dgm:prSet presAssocID="{154D40E3-74E5-4EDA-A6AC-19CCA47FCE79}" presName="rootConnector" presStyleLbl="node2" presStyleIdx="0" presStyleCnt="3"/>
      <dgm:spPr/>
    </dgm:pt>
    <dgm:pt modelId="{CD31504D-9178-4F89-9D43-F6AA66991F51}" type="pres">
      <dgm:prSet presAssocID="{154D40E3-74E5-4EDA-A6AC-19CCA47FCE79}" presName="hierChild4" presStyleCnt="0"/>
      <dgm:spPr/>
    </dgm:pt>
    <dgm:pt modelId="{1A230660-7598-42E3-85C0-688E1FDDC2EC}" type="pres">
      <dgm:prSet presAssocID="{154D40E3-74E5-4EDA-A6AC-19CCA47FCE79}" presName="hierChild5" presStyleCnt="0"/>
      <dgm:spPr/>
    </dgm:pt>
    <dgm:pt modelId="{68349986-7BF9-41B3-BECA-F0D05B5323E6}" type="pres">
      <dgm:prSet presAssocID="{B15F04DA-3858-40DE-84E4-82F282D51178}" presName="Name37" presStyleLbl="parChTrans1D2" presStyleIdx="1" presStyleCnt="3"/>
      <dgm:spPr/>
    </dgm:pt>
    <dgm:pt modelId="{C1E80F2A-18E5-44CE-9B57-DD6B98227A73}" type="pres">
      <dgm:prSet presAssocID="{2D4FC6F3-26C5-4B47-976C-75114B68DE9A}" presName="hierRoot2" presStyleCnt="0">
        <dgm:presLayoutVars>
          <dgm:hierBranch val="init"/>
        </dgm:presLayoutVars>
      </dgm:prSet>
      <dgm:spPr/>
    </dgm:pt>
    <dgm:pt modelId="{707EA049-1DBD-486A-B357-3BC2FF6B2250}" type="pres">
      <dgm:prSet presAssocID="{2D4FC6F3-26C5-4B47-976C-75114B68DE9A}" presName="rootComposite" presStyleCnt="0"/>
      <dgm:spPr/>
    </dgm:pt>
    <dgm:pt modelId="{CAD2CEF9-483A-42E7-8B70-A4106CD13902}" type="pres">
      <dgm:prSet presAssocID="{2D4FC6F3-26C5-4B47-976C-75114B68DE9A}" presName="rootText" presStyleLbl="node2" presStyleIdx="1" presStyleCnt="3" custScaleX="184604" custScaleY="326813" custLinFactNeighborX="-1077">
        <dgm:presLayoutVars>
          <dgm:chPref val="3"/>
        </dgm:presLayoutVars>
      </dgm:prSet>
      <dgm:spPr/>
      <dgm:t>
        <a:bodyPr/>
        <a:lstStyle/>
        <a:p>
          <a:endParaRPr lang="ru-RU"/>
        </a:p>
      </dgm:t>
    </dgm:pt>
    <dgm:pt modelId="{E603588D-C020-4291-A3C8-DAFD639C474E}" type="pres">
      <dgm:prSet presAssocID="{2D4FC6F3-26C5-4B47-976C-75114B68DE9A}" presName="rootConnector" presStyleLbl="node2" presStyleIdx="1" presStyleCnt="3"/>
      <dgm:spPr/>
    </dgm:pt>
    <dgm:pt modelId="{4B8ABEAC-7A38-4242-81AB-4FC9E5E42A47}" type="pres">
      <dgm:prSet presAssocID="{2D4FC6F3-26C5-4B47-976C-75114B68DE9A}" presName="hierChild4" presStyleCnt="0"/>
      <dgm:spPr/>
    </dgm:pt>
    <dgm:pt modelId="{930BB124-DA0E-4778-8C6E-DB0D120B28FC}" type="pres">
      <dgm:prSet presAssocID="{2D4FC6F3-26C5-4B47-976C-75114B68DE9A}" presName="hierChild5" presStyleCnt="0"/>
      <dgm:spPr/>
    </dgm:pt>
    <dgm:pt modelId="{EB2DFA5E-A9BC-46F9-9DA2-9CEED1205B2E}" type="pres">
      <dgm:prSet presAssocID="{77C697D2-5F35-4F59-863E-2DA4FB763DE0}" presName="Name37" presStyleLbl="parChTrans1D2" presStyleIdx="2" presStyleCnt="3"/>
      <dgm:spPr/>
    </dgm:pt>
    <dgm:pt modelId="{F3E00832-8CE1-4C67-93AD-8510D88354B3}" type="pres">
      <dgm:prSet presAssocID="{A79CD105-6A5D-4282-AFDB-0A6229C0E9C5}" presName="hierRoot2" presStyleCnt="0">
        <dgm:presLayoutVars>
          <dgm:hierBranch val="init"/>
        </dgm:presLayoutVars>
      </dgm:prSet>
      <dgm:spPr/>
    </dgm:pt>
    <dgm:pt modelId="{593235CC-48D9-499D-B6C4-85187683A8A3}" type="pres">
      <dgm:prSet presAssocID="{A79CD105-6A5D-4282-AFDB-0A6229C0E9C5}" presName="rootComposite" presStyleCnt="0"/>
      <dgm:spPr/>
    </dgm:pt>
    <dgm:pt modelId="{98CE10D5-0C64-4149-BF09-8FDE80BDBCD3}" type="pres">
      <dgm:prSet presAssocID="{A79CD105-6A5D-4282-AFDB-0A6229C0E9C5}" presName="rootText" presStyleLbl="node2" presStyleIdx="2" presStyleCnt="3" custScaleX="234128" custScaleY="326115">
        <dgm:presLayoutVars>
          <dgm:chPref val="3"/>
        </dgm:presLayoutVars>
      </dgm:prSet>
      <dgm:spPr/>
      <dgm:t>
        <a:bodyPr/>
        <a:lstStyle/>
        <a:p>
          <a:endParaRPr lang="ru-RU"/>
        </a:p>
      </dgm:t>
    </dgm:pt>
    <dgm:pt modelId="{43552AD1-7EA4-4C31-B75F-2C6FF38FA05E}" type="pres">
      <dgm:prSet presAssocID="{A79CD105-6A5D-4282-AFDB-0A6229C0E9C5}" presName="rootConnector" presStyleLbl="node2" presStyleIdx="2" presStyleCnt="3"/>
      <dgm:spPr/>
    </dgm:pt>
    <dgm:pt modelId="{D1F29017-AF8E-4C3C-8CFA-54DE1F17EEF9}" type="pres">
      <dgm:prSet presAssocID="{A79CD105-6A5D-4282-AFDB-0A6229C0E9C5}" presName="hierChild4" presStyleCnt="0"/>
      <dgm:spPr/>
    </dgm:pt>
    <dgm:pt modelId="{F6F81C92-EF27-43B6-927D-CE5521DDA6AF}" type="pres">
      <dgm:prSet presAssocID="{A79CD105-6A5D-4282-AFDB-0A6229C0E9C5}" presName="hierChild5" presStyleCnt="0"/>
      <dgm:spPr/>
    </dgm:pt>
    <dgm:pt modelId="{E70EACC6-1028-4150-824C-416B377BDDF6}" type="pres">
      <dgm:prSet presAssocID="{07D50E04-75A2-4706-B403-05F8F7B2C5FB}" presName="hierChild3" presStyleCnt="0"/>
      <dgm:spPr/>
    </dgm:pt>
  </dgm:ptLst>
  <dgm:cxnLst>
    <dgm:cxn modelId="{76E17035-2863-4B99-8186-E24DC02DCB49}" type="presOf" srcId="{07D50E04-75A2-4706-B403-05F8F7B2C5FB}" destId="{239CE47E-A973-40B4-9671-6840259FC70D}" srcOrd="1" destOrd="0" presId="urn:microsoft.com/office/officeart/2005/8/layout/orgChart1"/>
    <dgm:cxn modelId="{EA0C7223-722A-46C3-8BA1-928B9F262D6E}" type="presOf" srcId="{B15F04DA-3858-40DE-84E4-82F282D51178}" destId="{68349986-7BF9-41B3-BECA-F0D05B5323E6}" srcOrd="0" destOrd="0" presId="urn:microsoft.com/office/officeart/2005/8/layout/orgChart1"/>
    <dgm:cxn modelId="{BA30A3D1-8AD0-4596-AA9C-3E2EDFEFA862}" type="presOf" srcId="{89CCFD26-24CC-4A09-9EE3-2302E1F4F6A9}" destId="{9D49F1B1-A181-4769-B1D6-D72D058394ED}" srcOrd="0" destOrd="0" presId="urn:microsoft.com/office/officeart/2005/8/layout/orgChart1"/>
    <dgm:cxn modelId="{C0711568-44E5-49F2-910E-6E183E765D93}" type="presOf" srcId="{A79CD105-6A5D-4282-AFDB-0A6229C0E9C5}" destId="{98CE10D5-0C64-4149-BF09-8FDE80BDBCD3}" srcOrd="0" destOrd="0" presId="urn:microsoft.com/office/officeart/2005/8/layout/orgChart1"/>
    <dgm:cxn modelId="{B89497CC-518B-4BF8-9E69-E107862A1EA4}" type="presOf" srcId="{C44B0BDF-6178-4D2D-B2B6-F70216C9880E}" destId="{1409F5E9-2E59-467A-9B2F-28EE1DEC805F}" srcOrd="0" destOrd="0" presId="urn:microsoft.com/office/officeart/2005/8/layout/orgChart1"/>
    <dgm:cxn modelId="{5ABD714F-D6FF-4914-B20C-6548562D18F5}" srcId="{07D50E04-75A2-4706-B403-05F8F7B2C5FB}" destId="{A79CD105-6A5D-4282-AFDB-0A6229C0E9C5}" srcOrd="2" destOrd="0" parTransId="{77C697D2-5F35-4F59-863E-2DA4FB763DE0}" sibTransId="{987A69E7-ABFB-4669-BFE0-2065928DCC5A}"/>
    <dgm:cxn modelId="{64B622A3-89AD-4FED-A8C7-090D11691634}" srcId="{07D50E04-75A2-4706-B403-05F8F7B2C5FB}" destId="{2D4FC6F3-26C5-4B47-976C-75114B68DE9A}" srcOrd="1" destOrd="0" parTransId="{B15F04DA-3858-40DE-84E4-82F282D51178}" sibTransId="{3F23B808-0451-402C-9250-6E848E5A56A3}"/>
    <dgm:cxn modelId="{9E2296A3-E1C6-4A5B-B3F7-300DA0E4F675}" srcId="{07D50E04-75A2-4706-B403-05F8F7B2C5FB}" destId="{154D40E3-74E5-4EDA-A6AC-19CCA47FCE79}" srcOrd="0" destOrd="0" parTransId="{C44B0BDF-6178-4D2D-B2B6-F70216C9880E}" sibTransId="{B68396CB-3E29-4DCF-BFC2-02D17B8C6578}"/>
    <dgm:cxn modelId="{4C7FEF01-9499-4259-B707-CD9387E17A52}" type="presOf" srcId="{77C697D2-5F35-4F59-863E-2DA4FB763DE0}" destId="{EB2DFA5E-A9BC-46F9-9DA2-9CEED1205B2E}" srcOrd="0" destOrd="0" presId="urn:microsoft.com/office/officeart/2005/8/layout/orgChart1"/>
    <dgm:cxn modelId="{25669833-A2AB-480F-BACF-079D84E9ED56}" type="presOf" srcId="{A79CD105-6A5D-4282-AFDB-0A6229C0E9C5}" destId="{43552AD1-7EA4-4C31-B75F-2C6FF38FA05E}" srcOrd="1" destOrd="0" presId="urn:microsoft.com/office/officeart/2005/8/layout/orgChart1"/>
    <dgm:cxn modelId="{10F7BB14-3D39-4C84-9A09-80A5E014ECBA}" type="presOf" srcId="{154D40E3-74E5-4EDA-A6AC-19CCA47FCE79}" destId="{6ABAE1E1-A425-4F83-A857-F4E5FAE831CD}" srcOrd="0" destOrd="0" presId="urn:microsoft.com/office/officeart/2005/8/layout/orgChart1"/>
    <dgm:cxn modelId="{8FE7ECFC-1968-4CE0-82D0-822AF5E527DC}" type="presOf" srcId="{2D4FC6F3-26C5-4B47-976C-75114B68DE9A}" destId="{E603588D-C020-4291-A3C8-DAFD639C474E}" srcOrd="1" destOrd="0" presId="urn:microsoft.com/office/officeart/2005/8/layout/orgChart1"/>
    <dgm:cxn modelId="{C9F61B42-C2E3-424E-8140-40014A0DCC28}" type="presOf" srcId="{154D40E3-74E5-4EDA-A6AC-19CCA47FCE79}" destId="{7F5F2C07-4822-415C-9378-9B658DFD1170}" srcOrd="1" destOrd="0" presId="urn:microsoft.com/office/officeart/2005/8/layout/orgChart1"/>
    <dgm:cxn modelId="{16C18990-DEC0-4033-BA18-0520E644F180}" srcId="{89CCFD26-24CC-4A09-9EE3-2302E1F4F6A9}" destId="{07D50E04-75A2-4706-B403-05F8F7B2C5FB}" srcOrd="0" destOrd="0" parTransId="{751F125F-DDFD-4CEA-8635-B369314042B5}" sibTransId="{E52777C5-51CD-432E-9BF9-D9D82119CF66}"/>
    <dgm:cxn modelId="{7A1976F7-F39A-4C56-8DD7-193364BB747A}" type="presOf" srcId="{07D50E04-75A2-4706-B403-05F8F7B2C5FB}" destId="{4AB0897E-5D24-4D63-8F12-C6986DF005B2}" srcOrd="0" destOrd="0" presId="urn:microsoft.com/office/officeart/2005/8/layout/orgChart1"/>
    <dgm:cxn modelId="{2F71E273-3799-42A2-827F-75BA6DF9C838}" type="presOf" srcId="{2D4FC6F3-26C5-4B47-976C-75114B68DE9A}" destId="{CAD2CEF9-483A-42E7-8B70-A4106CD13902}" srcOrd="0" destOrd="0" presId="urn:microsoft.com/office/officeart/2005/8/layout/orgChart1"/>
    <dgm:cxn modelId="{12D1C5F7-B980-44FB-B929-2BBB5C31E934}" type="presParOf" srcId="{9D49F1B1-A181-4769-B1D6-D72D058394ED}" destId="{9034A82D-8259-4171-AA0A-491BB43AD14E}" srcOrd="0" destOrd="0" presId="urn:microsoft.com/office/officeart/2005/8/layout/orgChart1"/>
    <dgm:cxn modelId="{FEA9B9D4-86F9-41E1-BCAF-327F6498BF85}" type="presParOf" srcId="{9034A82D-8259-4171-AA0A-491BB43AD14E}" destId="{0D32E22F-38ED-4E88-BBDC-64E0024497EB}" srcOrd="0" destOrd="0" presId="urn:microsoft.com/office/officeart/2005/8/layout/orgChart1"/>
    <dgm:cxn modelId="{F44918BA-42D2-4BAB-B24A-479BA104D49C}" type="presParOf" srcId="{0D32E22F-38ED-4E88-BBDC-64E0024497EB}" destId="{4AB0897E-5D24-4D63-8F12-C6986DF005B2}" srcOrd="0" destOrd="0" presId="urn:microsoft.com/office/officeart/2005/8/layout/orgChart1"/>
    <dgm:cxn modelId="{5BEBA69B-3201-4FD1-BFF2-4286306C3F3F}" type="presParOf" srcId="{0D32E22F-38ED-4E88-BBDC-64E0024497EB}" destId="{239CE47E-A973-40B4-9671-6840259FC70D}" srcOrd="1" destOrd="0" presId="urn:microsoft.com/office/officeart/2005/8/layout/orgChart1"/>
    <dgm:cxn modelId="{D6A35BAF-0CDB-423A-8DBB-64EA88048060}" type="presParOf" srcId="{9034A82D-8259-4171-AA0A-491BB43AD14E}" destId="{4C1BA47D-0DD5-4D5E-B74E-DFEB3D35A681}" srcOrd="1" destOrd="0" presId="urn:microsoft.com/office/officeart/2005/8/layout/orgChart1"/>
    <dgm:cxn modelId="{AA40B9E1-DC73-4F7D-8DE8-EE4ED4A48172}" type="presParOf" srcId="{4C1BA47D-0DD5-4D5E-B74E-DFEB3D35A681}" destId="{1409F5E9-2E59-467A-9B2F-28EE1DEC805F}" srcOrd="0" destOrd="0" presId="urn:microsoft.com/office/officeart/2005/8/layout/orgChart1"/>
    <dgm:cxn modelId="{26FA6D41-0DEF-4B0C-9DF1-07A4A3460D5E}" type="presParOf" srcId="{4C1BA47D-0DD5-4D5E-B74E-DFEB3D35A681}" destId="{BF350924-964F-43B8-BDE1-6DDBDAF3FC12}" srcOrd="1" destOrd="0" presId="urn:microsoft.com/office/officeart/2005/8/layout/orgChart1"/>
    <dgm:cxn modelId="{BCEF9C1E-ADDB-474D-ABF7-95CB81FE6476}" type="presParOf" srcId="{BF350924-964F-43B8-BDE1-6DDBDAF3FC12}" destId="{B4BF218E-C368-4CB2-9CD5-64768161A52E}" srcOrd="0" destOrd="0" presId="urn:microsoft.com/office/officeart/2005/8/layout/orgChart1"/>
    <dgm:cxn modelId="{F9573B22-3D99-409C-B72F-A96657DE836E}" type="presParOf" srcId="{B4BF218E-C368-4CB2-9CD5-64768161A52E}" destId="{6ABAE1E1-A425-4F83-A857-F4E5FAE831CD}" srcOrd="0" destOrd="0" presId="urn:microsoft.com/office/officeart/2005/8/layout/orgChart1"/>
    <dgm:cxn modelId="{FDBAE0AA-7CF5-4098-A01B-CE7064D32BA1}" type="presParOf" srcId="{B4BF218E-C368-4CB2-9CD5-64768161A52E}" destId="{7F5F2C07-4822-415C-9378-9B658DFD1170}" srcOrd="1" destOrd="0" presId="urn:microsoft.com/office/officeart/2005/8/layout/orgChart1"/>
    <dgm:cxn modelId="{B88666FA-03E8-4B61-97A4-36BAF591CD05}" type="presParOf" srcId="{BF350924-964F-43B8-BDE1-6DDBDAF3FC12}" destId="{CD31504D-9178-4F89-9D43-F6AA66991F51}" srcOrd="1" destOrd="0" presId="urn:microsoft.com/office/officeart/2005/8/layout/orgChart1"/>
    <dgm:cxn modelId="{4153F202-E3BF-4B6D-A8F4-EB3A5F2035CD}" type="presParOf" srcId="{BF350924-964F-43B8-BDE1-6DDBDAF3FC12}" destId="{1A230660-7598-42E3-85C0-688E1FDDC2EC}" srcOrd="2" destOrd="0" presId="urn:microsoft.com/office/officeart/2005/8/layout/orgChart1"/>
    <dgm:cxn modelId="{60634222-7338-40AA-9B49-AD523751B6FF}" type="presParOf" srcId="{4C1BA47D-0DD5-4D5E-B74E-DFEB3D35A681}" destId="{68349986-7BF9-41B3-BECA-F0D05B5323E6}" srcOrd="2" destOrd="0" presId="urn:microsoft.com/office/officeart/2005/8/layout/orgChart1"/>
    <dgm:cxn modelId="{B776619A-F544-4E55-AA49-CDD32B6197B4}" type="presParOf" srcId="{4C1BA47D-0DD5-4D5E-B74E-DFEB3D35A681}" destId="{C1E80F2A-18E5-44CE-9B57-DD6B98227A73}" srcOrd="3" destOrd="0" presId="urn:microsoft.com/office/officeart/2005/8/layout/orgChart1"/>
    <dgm:cxn modelId="{FF767171-D4C1-489F-982C-162E9B60492E}" type="presParOf" srcId="{C1E80F2A-18E5-44CE-9B57-DD6B98227A73}" destId="{707EA049-1DBD-486A-B357-3BC2FF6B2250}" srcOrd="0" destOrd="0" presId="urn:microsoft.com/office/officeart/2005/8/layout/orgChart1"/>
    <dgm:cxn modelId="{C3CA1882-A29A-47AF-896B-1EE8686D4F68}" type="presParOf" srcId="{707EA049-1DBD-486A-B357-3BC2FF6B2250}" destId="{CAD2CEF9-483A-42E7-8B70-A4106CD13902}" srcOrd="0" destOrd="0" presId="urn:microsoft.com/office/officeart/2005/8/layout/orgChart1"/>
    <dgm:cxn modelId="{C06F434D-65C1-4557-8DF9-CFF3513C3877}" type="presParOf" srcId="{707EA049-1DBD-486A-B357-3BC2FF6B2250}" destId="{E603588D-C020-4291-A3C8-DAFD639C474E}" srcOrd="1" destOrd="0" presId="urn:microsoft.com/office/officeart/2005/8/layout/orgChart1"/>
    <dgm:cxn modelId="{997CC1C8-4460-45B1-B2A9-E48C1F89D93C}" type="presParOf" srcId="{C1E80F2A-18E5-44CE-9B57-DD6B98227A73}" destId="{4B8ABEAC-7A38-4242-81AB-4FC9E5E42A47}" srcOrd="1" destOrd="0" presId="urn:microsoft.com/office/officeart/2005/8/layout/orgChart1"/>
    <dgm:cxn modelId="{833601F2-45D9-46F1-9501-AFE3A783760E}" type="presParOf" srcId="{C1E80F2A-18E5-44CE-9B57-DD6B98227A73}" destId="{930BB124-DA0E-4778-8C6E-DB0D120B28FC}" srcOrd="2" destOrd="0" presId="urn:microsoft.com/office/officeart/2005/8/layout/orgChart1"/>
    <dgm:cxn modelId="{D1EF2C0B-B1A9-47B5-A6E0-5B1C356DAC84}" type="presParOf" srcId="{4C1BA47D-0DD5-4D5E-B74E-DFEB3D35A681}" destId="{EB2DFA5E-A9BC-46F9-9DA2-9CEED1205B2E}" srcOrd="4" destOrd="0" presId="urn:microsoft.com/office/officeart/2005/8/layout/orgChart1"/>
    <dgm:cxn modelId="{7497803B-583E-42D5-AE96-476E98C4B0BA}" type="presParOf" srcId="{4C1BA47D-0DD5-4D5E-B74E-DFEB3D35A681}" destId="{F3E00832-8CE1-4C67-93AD-8510D88354B3}" srcOrd="5" destOrd="0" presId="urn:microsoft.com/office/officeart/2005/8/layout/orgChart1"/>
    <dgm:cxn modelId="{194A4AC6-AF7A-4CD5-9841-D272F1E66CF4}" type="presParOf" srcId="{F3E00832-8CE1-4C67-93AD-8510D88354B3}" destId="{593235CC-48D9-499D-B6C4-85187683A8A3}" srcOrd="0" destOrd="0" presId="urn:microsoft.com/office/officeart/2005/8/layout/orgChart1"/>
    <dgm:cxn modelId="{DF82ABCE-5DD4-4164-95BF-351C3DE3A9FC}" type="presParOf" srcId="{593235CC-48D9-499D-B6C4-85187683A8A3}" destId="{98CE10D5-0C64-4149-BF09-8FDE80BDBCD3}" srcOrd="0" destOrd="0" presId="urn:microsoft.com/office/officeart/2005/8/layout/orgChart1"/>
    <dgm:cxn modelId="{44E309A6-125A-4BFD-921C-1EDA6744470D}" type="presParOf" srcId="{593235CC-48D9-499D-B6C4-85187683A8A3}" destId="{43552AD1-7EA4-4C31-B75F-2C6FF38FA05E}" srcOrd="1" destOrd="0" presId="urn:microsoft.com/office/officeart/2005/8/layout/orgChart1"/>
    <dgm:cxn modelId="{9CD3E712-355B-46C1-834F-1A43713953EC}" type="presParOf" srcId="{F3E00832-8CE1-4C67-93AD-8510D88354B3}" destId="{D1F29017-AF8E-4C3C-8CFA-54DE1F17EEF9}" srcOrd="1" destOrd="0" presId="urn:microsoft.com/office/officeart/2005/8/layout/orgChart1"/>
    <dgm:cxn modelId="{D9B40BBD-D3BD-4B22-AA33-5A79E26CE30B}" type="presParOf" srcId="{F3E00832-8CE1-4C67-93AD-8510D88354B3}" destId="{F6F81C92-EF27-43B6-927D-CE5521DDA6AF}" srcOrd="2" destOrd="0" presId="urn:microsoft.com/office/officeart/2005/8/layout/orgChart1"/>
    <dgm:cxn modelId="{A0EF56ED-AA6A-429A-A2AF-36475F2D1631}" type="presParOf" srcId="{9034A82D-8259-4171-AA0A-491BB43AD14E}" destId="{E70EACC6-1028-4150-824C-416B377BDDF6}"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B2D9B8-FDCE-4EAC-A210-B28228D0921D}">
      <dsp:nvSpPr>
        <dsp:cNvPr id="0" name=""/>
        <dsp:cNvSpPr/>
      </dsp:nvSpPr>
      <dsp:spPr>
        <a:xfrm>
          <a:off x="5487180" y="1858776"/>
          <a:ext cx="98610" cy="432009"/>
        </a:xfrm>
        <a:custGeom>
          <a:avLst/>
          <a:gdLst/>
          <a:ahLst/>
          <a:cxnLst/>
          <a:rect l="0" t="0" r="0" b="0"/>
          <a:pathLst>
            <a:path>
              <a:moveTo>
                <a:pt x="98610" y="0"/>
              </a:moveTo>
              <a:lnTo>
                <a:pt x="98610" y="432009"/>
              </a:lnTo>
              <a:lnTo>
                <a:pt x="0" y="432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E4BEAD-5580-4379-8A6E-3335A4C87196}">
      <dsp:nvSpPr>
        <dsp:cNvPr id="0" name=""/>
        <dsp:cNvSpPr/>
      </dsp:nvSpPr>
      <dsp:spPr>
        <a:xfrm>
          <a:off x="3313043" y="1191978"/>
          <a:ext cx="2272747" cy="197221"/>
        </a:xfrm>
        <a:custGeom>
          <a:avLst/>
          <a:gdLst/>
          <a:ahLst/>
          <a:cxnLst/>
          <a:rect l="0" t="0" r="0" b="0"/>
          <a:pathLst>
            <a:path>
              <a:moveTo>
                <a:pt x="0" y="0"/>
              </a:moveTo>
              <a:lnTo>
                <a:pt x="0" y="98610"/>
              </a:lnTo>
              <a:lnTo>
                <a:pt x="2272747" y="98610"/>
              </a:lnTo>
              <a:lnTo>
                <a:pt x="2272747" y="19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95282B-06E2-4810-9C98-A21F02A59983}">
      <dsp:nvSpPr>
        <dsp:cNvPr id="0" name=""/>
        <dsp:cNvSpPr/>
      </dsp:nvSpPr>
      <dsp:spPr>
        <a:xfrm>
          <a:off x="4350806" y="1858776"/>
          <a:ext cx="98610" cy="432009"/>
        </a:xfrm>
        <a:custGeom>
          <a:avLst/>
          <a:gdLst/>
          <a:ahLst/>
          <a:cxnLst/>
          <a:rect l="0" t="0" r="0" b="0"/>
          <a:pathLst>
            <a:path>
              <a:moveTo>
                <a:pt x="98610" y="0"/>
              </a:moveTo>
              <a:lnTo>
                <a:pt x="98610" y="432009"/>
              </a:lnTo>
              <a:lnTo>
                <a:pt x="0" y="432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907284-D1EA-4E35-A4CE-4A0692D9EB47}">
      <dsp:nvSpPr>
        <dsp:cNvPr id="0" name=""/>
        <dsp:cNvSpPr/>
      </dsp:nvSpPr>
      <dsp:spPr>
        <a:xfrm>
          <a:off x="3313043" y="1191978"/>
          <a:ext cx="1136373" cy="197221"/>
        </a:xfrm>
        <a:custGeom>
          <a:avLst/>
          <a:gdLst/>
          <a:ahLst/>
          <a:cxnLst/>
          <a:rect l="0" t="0" r="0" b="0"/>
          <a:pathLst>
            <a:path>
              <a:moveTo>
                <a:pt x="0" y="0"/>
              </a:moveTo>
              <a:lnTo>
                <a:pt x="0" y="98610"/>
              </a:lnTo>
              <a:lnTo>
                <a:pt x="1136373" y="98610"/>
              </a:lnTo>
              <a:lnTo>
                <a:pt x="1136373" y="19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2E7374-5D32-4CD5-9D6A-64B801AA8072}">
      <dsp:nvSpPr>
        <dsp:cNvPr id="0" name=""/>
        <dsp:cNvSpPr/>
      </dsp:nvSpPr>
      <dsp:spPr>
        <a:xfrm>
          <a:off x="2646245" y="2525574"/>
          <a:ext cx="98610" cy="432009"/>
        </a:xfrm>
        <a:custGeom>
          <a:avLst/>
          <a:gdLst/>
          <a:ahLst/>
          <a:cxnLst/>
          <a:rect l="0" t="0" r="0" b="0"/>
          <a:pathLst>
            <a:path>
              <a:moveTo>
                <a:pt x="98610" y="0"/>
              </a:moveTo>
              <a:lnTo>
                <a:pt x="98610" y="432009"/>
              </a:lnTo>
              <a:lnTo>
                <a:pt x="0" y="432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B2F4EA-C35F-45AC-BEC9-D8DA7D4CC899}">
      <dsp:nvSpPr>
        <dsp:cNvPr id="0" name=""/>
        <dsp:cNvSpPr/>
      </dsp:nvSpPr>
      <dsp:spPr>
        <a:xfrm>
          <a:off x="3214432" y="1858776"/>
          <a:ext cx="98610" cy="432009"/>
        </a:xfrm>
        <a:custGeom>
          <a:avLst/>
          <a:gdLst/>
          <a:ahLst/>
          <a:cxnLst/>
          <a:rect l="0" t="0" r="0" b="0"/>
          <a:pathLst>
            <a:path>
              <a:moveTo>
                <a:pt x="98610" y="0"/>
              </a:moveTo>
              <a:lnTo>
                <a:pt x="98610" y="432009"/>
              </a:lnTo>
              <a:lnTo>
                <a:pt x="0" y="432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CF29A8-55E8-4893-80FE-2A42945110A6}">
      <dsp:nvSpPr>
        <dsp:cNvPr id="0" name=""/>
        <dsp:cNvSpPr/>
      </dsp:nvSpPr>
      <dsp:spPr>
        <a:xfrm>
          <a:off x="3267323" y="1191978"/>
          <a:ext cx="91440" cy="197221"/>
        </a:xfrm>
        <a:custGeom>
          <a:avLst/>
          <a:gdLst/>
          <a:ahLst/>
          <a:cxnLst/>
          <a:rect l="0" t="0" r="0" b="0"/>
          <a:pathLst>
            <a:path>
              <a:moveTo>
                <a:pt x="45720" y="0"/>
              </a:moveTo>
              <a:lnTo>
                <a:pt x="45720" y="19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ACB382-161B-4BC6-A2B9-3E6821AD0C46}">
      <dsp:nvSpPr>
        <dsp:cNvPr id="0" name=""/>
        <dsp:cNvSpPr/>
      </dsp:nvSpPr>
      <dsp:spPr>
        <a:xfrm>
          <a:off x="2176669" y="1191978"/>
          <a:ext cx="1136373" cy="197221"/>
        </a:xfrm>
        <a:custGeom>
          <a:avLst/>
          <a:gdLst/>
          <a:ahLst/>
          <a:cxnLst/>
          <a:rect l="0" t="0" r="0" b="0"/>
          <a:pathLst>
            <a:path>
              <a:moveTo>
                <a:pt x="1136373" y="0"/>
              </a:moveTo>
              <a:lnTo>
                <a:pt x="1136373" y="98610"/>
              </a:lnTo>
              <a:lnTo>
                <a:pt x="0" y="98610"/>
              </a:lnTo>
              <a:lnTo>
                <a:pt x="0" y="19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C6537C-5924-4EFB-8A64-F6A3D94842B7}">
      <dsp:nvSpPr>
        <dsp:cNvPr id="0" name=""/>
        <dsp:cNvSpPr/>
      </dsp:nvSpPr>
      <dsp:spPr>
        <a:xfrm>
          <a:off x="1040295" y="1858776"/>
          <a:ext cx="98610" cy="432009"/>
        </a:xfrm>
        <a:custGeom>
          <a:avLst/>
          <a:gdLst/>
          <a:ahLst/>
          <a:cxnLst/>
          <a:rect l="0" t="0" r="0" b="0"/>
          <a:pathLst>
            <a:path>
              <a:moveTo>
                <a:pt x="0" y="0"/>
              </a:moveTo>
              <a:lnTo>
                <a:pt x="0" y="432009"/>
              </a:lnTo>
              <a:lnTo>
                <a:pt x="98610" y="432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E50668-FE65-4968-B498-2029F01FA2A1}">
      <dsp:nvSpPr>
        <dsp:cNvPr id="0" name=""/>
        <dsp:cNvSpPr/>
      </dsp:nvSpPr>
      <dsp:spPr>
        <a:xfrm>
          <a:off x="941684" y="1858776"/>
          <a:ext cx="98610" cy="432009"/>
        </a:xfrm>
        <a:custGeom>
          <a:avLst/>
          <a:gdLst/>
          <a:ahLst/>
          <a:cxnLst/>
          <a:rect l="0" t="0" r="0" b="0"/>
          <a:pathLst>
            <a:path>
              <a:moveTo>
                <a:pt x="98610" y="0"/>
              </a:moveTo>
              <a:lnTo>
                <a:pt x="98610" y="432009"/>
              </a:lnTo>
              <a:lnTo>
                <a:pt x="0" y="4320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6F4CCE-8386-4180-80AA-2775FEC2A3F0}">
      <dsp:nvSpPr>
        <dsp:cNvPr id="0" name=""/>
        <dsp:cNvSpPr/>
      </dsp:nvSpPr>
      <dsp:spPr>
        <a:xfrm>
          <a:off x="1040295" y="1191978"/>
          <a:ext cx="2272747" cy="197221"/>
        </a:xfrm>
        <a:custGeom>
          <a:avLst/>
          <a:gdLst/>
          <a:ahLst/>
          <a:cxnLst/>
          <a:rect l="0" t="0" r="0" b="0"/>
          <a:pathLst>
            <a:path>
              <a:moveTo>
                <a:pt x="2272747" y="0"/>
              </a:moveTo>
              <a:lnTo>
                <a:pt x="2272747" y="98610"/>
              </a:lnTo>
              <a:lnTo>
                <a:pt x="0" y="98610"/>
              </a:lnTo>
              <a:lnTo>
                <a:pt x="0" y="19722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1C4297-222D-4099-9CE5-ACA26F67D3FF}">
      <dsp:nvSpPr>
        <dsp:cNvPr id="0" name=""/>
        <dsp:cNvSpPr/>
      </dsp:nvSpPr>
      <dsp:spPr>
        <a:xfrm>
          <a:off x="2843467" y="722402"/>
          <a:ext cx="939151" cy="469575"/>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b="1" i="0" kern="1200" baseline="0">
              <a:solidFill>
                <a:sysClr val="windowText" lastClr="000000"/>
              </a:solidFill>
            </a:rPr>
            <a:t>Учебная</a:t>
          </a:r>
          <a:r>
            <a:rPr lang="ru-RU" sz="800" kern="1200" baseline="0">
              <a:solidFill>
                <a:sysClr val="windowText" lastClr="000000"/>
              </a:solidFill>
            </a:rPr>
            <a:t> деятельность</a:t>
          </a:r>
        </a:p>
      </dsp:txBody>
      <dsp:txXfrm>
        <a:off x="2843467" y="722402"/>
        <a:ext cx="939151" cy="469575"/>
      </dsp:txXfrm>
    </dsp:sp>
    <dsp:sp modelId="{08DF5762-E734-45E5-BE8E-997894C5C089}">
      <dsp:nvSpPr>
        <dsp:cNvPr id="0" name=""/>
        <dsp:cNvSpPr/>
      </dsp:nvSpPr>
      <dsp:spPr>
        <a:xfrm>
          <a:off x="570719" y="1389200"/>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Мотивы учебной деятельности</a:t>
          </a:r>
        </a:p>
      </dsp:txBody>
      <dsp:txXfrm>
        <a:off x="570719" y="1389200"/>
        <a:ext cx="939151" cy="469575"/>
      </dsp:txXfrm>
    </dsp:sp>
    <dsp:sp modelId="{AA46A083-3216-4623-BF9C-87205CC3E76C}">
      <dsp:nvSpPr>
        <dsp:cNvPr id="0" name=""/>
        <dsp:cNvSpPr/>
      </dsp:nvSpPr>
      <dsp:spPr>
        <a:xfrm>
          <a:off x="2532" y="2055998"/>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Познавательные</a:t>
          </a:r>
        </a:p>
      </dsp:txBody>
      <dsp:txXfrm>
        <a:off x="2532" y="2055998"/>
        <a:ext cx="939151" cy="469575"/>
      </dsp:txXfrm>
    </dsp:sp>
    <dsp:sp modelId="{20015E05-33E1-4AA2-8A21-2565CDEF2B38}">
      <dsp:nvSpPr>
        <dsp:cNvPr id="0" name=""/>
        <dsp:cNvSpPr/>
      </dsp:nvSpPr>
      <dsp:spPr>
        <a:xfrm>
          <a:off x="1138906" y="2055998"/>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Социальные</a:t>
          </a:r>
        </a:p>
      </dsp:txBody>
      <dsp:txXfrm>
        <a:off x="1138906" y="2055998"/>
        <a:ext cx="939151" cy="469575"/>
      </dsp:txXfrm>
    </dsp:sp>
    <dsp:sp modelId="{FBDF40A4-4E9C-44D8-A69A-C3F0123BDD9E}">
      <dsp:nvSpPr>
        <dsp:cNvPr id="0" name=""/>
        <dsp:cNvSpPr/>
      </dsp:nvSpPr>
      <dsp:spPr>
        <a:xfrm>
          <a:off x="1707093" y="1389200"/>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Учебная задача</a:t>
          </a:r>
        </a:p>
      </dsp:txBody>
      <dsp:txXfrm>
        <a:off x="1707093" y="1389200"/>
        <a:ext cx="939151" cy="469575"/>
      </dsp:txXfrm>
    </dsp:sp>
    <dsp:sp modelId="{FDD7768B-512F-4AAA-B1A7-6BE32DB0260B}">
      <dsp:nvSpPr>
        <dsp:cNvPr id="0" name=""/>
        <dsp:cNvSpPr/>
      </dsp:nvSpPr>
      <dsp:spPr>
        <a:xfrm>
          <a:off x="2843467" y="1389200"/>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Учебные действия</a:t>
          </a:r>
        </a:p>
      </dsp:txBody>
      <dsp:txXfrm>
        <a:off x="2843467" y="1389200"/>
        <a:ext cx="939151" cy="469575"/>
      </dsp:txXfrm>
    </dsp:sp>
    <dsp:sp modelId="{641A14F9-C795-4C37-B677-3AACB10C9C59}">
      <dsp:nvSpPr>
        <dsp:cNvPr id="0" name=""/>
        <dsp:cNvSpPr/>
      </dsp:nvSpPr>
      <dsp:spPr>
        <a:xfrm>
          <a:off x="2275280" y="2055998"/>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Ориентировочные</a:t>
          </a:r>
        </a:p>
        <a:p>
          <a:pPr lvl="0" algn="ctr" defTabSz="355600">
            <a:lnSpc>
              <a:spcPct val="90000"/>
            </a:lnSpc>
            <a:spcBef>
              <a:spcPct val="0"/>
            </a:spcBef>
            <a:spcAft>
              <a:spcPct val="35000"/>
            </a:spcAft>
          </a:pPr>
          <a:r>
            <a:rPr lang="ru-RU" sz="800" kern="1200"/>
            <a:t>Исполнительские</a:t>
          </a:r>
        </a:p>
        <a:p>
          <a:pPr lvl="0" algn="ctr" defTabSz="355600">
            <a:lnSpc>
              <a:spcPct val="90000"/>
            </a:lnSpc>
            <a:spcBef>
              <a:spcPct val="0"/>
            </a:spcBef>
            <a:spcAft>
              <a:spcPct val="35000"/>
            </a:spcAft>
          </a:pPr>
          <a:r>
            <a:rPr lang="ru-RU" sz="800" kern="1200"/>
            <a:t>Контролирующие</a:t>
          </a:r>
        </a:p>
      </dsp:txBody>
      <dsp:txXfrm>
        <a:off x="2275280" y="2055998"/>
        <a:ext cx="939151" cy="469575"/>
      </dsp:txXfrm>
    </dsp:sp>
    <dsp:sp modelId="{7D6BA218-2109-474B-A3E1-36A410BA89B7}">
      <dsp:nvSpPr>
        <dsp:cNvPr id="0" name=""/>
        <dsp:cNvSpPr/>
      </dsp:nvSpPr>
      <dsp:spPr>
        <a:xfrm>
          <a:off x="1707093" y="2722796"/>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Операции</a:t>
          </a:r>
        </a:p>
      </dsp:txBody>
      <dsp:txXfrm>
        <a:off x="1707093" y="2722796"/>
        <a:ext cx="939151" cy="469575"/>
      </dsp:txXfrm>
    </dsp:sp>
    <dsp:sp modelId="{18FA5455-061B-4824-867E-D3AA5E79449F}">
      <dsp:nvSpPr>
        <dsp:cNvPr id="0" name=""/>
        <dsp:cNvSpPr/>
      </dsp:nvSpPr>
      <dsp:spPr>
        <a:xfrm>
          <a:off x="3979841" y="1389200"/>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Контроль</a:t>
          </a:r>
        </a:p>
      </dsp:txBody>
      <dsp:txXfrm>
        <a:off x="3979841" y="1389200"/>
        <a:ext cx="939151" cy="469575"/>
      </dsp:txXfrm>
    </dsp:sp>
    <dsp:sp modelId="{1D4C891B-1D8C-4B22-AF64-CEF4D8896F44}">
      <dsp:nvSpPr>
        <dsp:cNvPr id="0" name=""/>
        <dsp:cNvSpPr/>
      </dsp:nvSpPr>
      <dsp:spPr>
        <a:xfrm>
          <a:off x="3411654" y="2055998"/>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Самоконроль</a:t>
          </a:r>
        </a:p>
      </dsp:txBody>
      <dsp:txXfrm>
        <a:off x="3411654" y="2055998"/>
        <a:ext cx="939151" cy="469575"/>
      </dsp:txXfrm>
    </dsp:sp>
    <dsp:sp modelId="{FD9BD0A9-2A00-4A37-87FF-B775318D593E}">
      <dsp:nvSpPr>
        <dsp:cNvPr id="0" name=""/>
        <dsp:cNvSpPr/>
      </dsp:nvSpPr>
      <dsp:spPr>
        <a:xfrm>
          <a:off x="5116215" y="1389200"/>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Оценка</a:t>
          </a:r>
        </a:p>
      </dsp:txBody>
      <dsp:txXfrm>
        <a:off x="5116215" y="1389200"/>
        <a:ext cx="939151" cy="469575"/>
      </dsp:txXfrm>
    </dsp:sp>
    <dsp:sp modelId="{FF24ADF5-3A2D-495D-A06E-3C47221FADC1}">
      <dsp:nvSpPr>
        <dsp:cNvPr id="0" name=""/>
        <dsp:cNvSpPr/>
      </dsp:nvSpPr>
      <dsp:spPr>
        <a:xfrm>
          <a:off x="4548028" y="2055998"/>
          <a:ext cx="939151" cy="4695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Самооценка</a:t>
          </a:r>
        </a:p>
      </dsp:txBody>
      <dsp:txXfrm>
        <a:off x="4548028" y="2055998"/>
        <a:ext cx="939151" cy="4695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9D7EDA-8A6A-45EC-8023-B5CDF5732101}">
      <dsp:nvSpPr>
        <dsp:cNvPr id="0" name=""/>
        <dsp:cNvSpPr/>
      </dsp:nvSpPr>
      <dsp:spPr>
        <a:xfrm>
          <a:off x="2790824" y="678921"/>
          <a:ext cx="2393446" cy="166156"/>
        </a:xfrm>
        <a:custGeom>
          <a:avLst/>
          <a:gdLst/>
          <a:ahLst/>
          <a:cxnLst/>
          <a:rect l="0" t="0" r="0" b="0"/>
          <a:pathLst>
            <a:path>
              <a:moveTo>
                <a:pt x="0" y="0"/>
              </a:moveTo>
              <a:lnTo>
                <a:pt x="0" y="83078"/>
              </a:lnTo>
              <a:lnTo>
                <a:pt x="2393446" y="83078"/>
              </a:lnTo>
              <a:lnTo>
                <a:pt x="2393446" y="166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0418A2-6FBC-4D84-A46B-4F697D6B4DBC}">
      <dsp:nvSpPr>
        <dsp:cNvPr id="0" name=""/>
        <dsp:cNvSpPr/>
      </dsp:nvSpPr>
      <dsp:spPr>
        <a:xfrm>
          <a:off x="2790824" y="678921"/>
          <a:ext cx="1436068" cy="166156"/>
        </a:xfrm>
        <a:custGeom>
          <a:avLst/>
          <a:gdLst/>
          <a:ahLst/>
          <a:cxnLst/>
          <a:rect l="0" t="0" r="0" b="0"/>
          <a:pathLst>
            <a:path>
              <a:moveTo>
                <a:pt x="0" y="0"/>
              </a:moveTo>
              <a:lnTo>
                <a:pt x="0" y="83078"/>
              </a:lnTo>
              <a:lnTo>
                <a:pt x="1436068" y="83078"/>
              </a:lnTo>
              <a:lnTo>
                <a:pt x="1436068" y="166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18A2AC-6516-4827-935D-862327E55303}">
      <dsp:nvSpPr>
        <dsp:cNvPr id="0" name=""/>
        <dsp:cNvSpPr/>
      </dsp:nvSpPr>
      <dsp:spPr>
        <a:xfrm>
          <a:off x="2790824" y="678921"/>
          <a:ext cx="478689" cy="166156"/>
        </a:xfrm>
        <a:custGeom>
          <a:avLst/>
          <a:gdLst/>
          <a:ahLst/>
          <a:cxnLst/>
          <a:rect l="0" t="0" r="0" b="0"/>
          <a:pathLst>
            <a:path>
              <a:moveTo>
                <a:pt x="0" y="0"/>
              </a:moveTo>
              <a:lnTo>
                <a:pt x="0" y="83078"/>
              </a:lnTo>
              <a:lnTo>
                <a:pt x="478689" y="83078"/>
              </a:lnTo>
              <a:lnTo>
                <a:pt x="478689" y="166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2DFA5E-A9BC-46F9-9DA2-9CEED1205B2E}">
      <dsp:nvSpPr>
        <dsp:cNvPr id="0" name=""/>
        <dsp:cNvSpPr/>
      </dsp:nvSpPr>
      <dsp:spPr>
        <a:xfrm>
          <a:off x="2312135" y="678921"/>
          <a:ext cx="478689" cy="166156"/>
        </a:xfrm>
        <a:custGeom>
          <a:avLst/>
          <a:gdLst/>
          <a:ahLst/>
          <a:cxnLst/>
          <a:rect l="0" t="0" r="0" b="0"/>
          <a:pathLst>
            <a:path>
              <a:moveTo>
                <a:pt x="478689" y="0"/>
              </a:moveTo>
              <a:lnTo>
                <a:pt x="478689" y="83078"/>
              </a:lnTo>
              <a:lnTo>
                <a:pt x="0" y="83078"/>
              </a:lnTo>
              <a:lnTo>
                <a:pt x="0" y="166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349986-7BF9-41B3-BECA-F0D05B5323E6}">
      <dsp:nvSpPr>
        <dsp:cNvPr id="0" name=""/>
        <dsp:cNvSpPr/>
      </dsp:nvSpPr>
      <dsp:spPr>
        <a:xfrm>
          <a:off x="1354756" y="678921"/>
          <a:ext cx="1436068" cy="166156"/>
        </a:xfrm>
        <a:custGeom>
          <a:avLst/>
          <a:gdLst/>
          <a:ahLst/>
          <a:cxnLst/>
          <a:rect l="0" t="0" r="0" b="0"/>
          <a:pathLst>
            <a:path>
              <a:moveTo>
                <a:pt x="1436068" y="0"/>
              </a:moveTo>
              <a:lnTo>
                <a:pt x="1436068" y="83078"/>
              </a:lnTo>
              <a:lnTo>
                <a:pt x="0" y="83078"/>
              </a:lnTo>
              <a:lnTo>
                <a:pt x="0" y="166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09F5E9-2E59-467A-9B2F-28EE1DEC805F}">
      <dsp:nvSpPr>
        <dsp:cNvPr id="0" name=""/>
        <dsp:cNvSpPr/>
      </dsp:nvSpPr>
      <dsp:spPr>
        <a:xfrm>
          <a:off x="397378" y="678921"/>
          <a:ext cx="2393446" cy="166156"/>
        </a:xfrm>
        <a:custGeom>
          <a:avLst/>
          <a:gdLst/>
          <a:ahLst/>
          <a:cxnLst/>
          <a:rect l="0" t="0" r="0" b="0"/>
          <a:pathLst>
            <a:path>
              <a:moveTo>
                <a:pt x="2393446" y="0"/>
              </a:moveTo>
              <a:lnTo>
                <a:pt x="2393446" y="83078"/>
              </a:lnTo>
              <a:lnTo>
                <a:pt x="0" y="83078"/>
              </a:lnTo>
              <a:lnTo>
                <a:pt x="0" y="16615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B0897E-5D24-4D63-8F12-C6986DF005B2}">
      <dsp:nvSpPr>
        <dsp:cNvPr id="0" name=""/>
        <dsp:cNvSpPr/>
      </dsp:nvSpPr>
      <dsp:spPr>
        <a:xfrm>
          <a:off x="828673" y="283310"/>
          <a:ext cx="3924303" cy="3956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Педагогическая структура</a:t>
          </a:r>
        </a:p>
      </dsp:txBody>
      <dsp:txXfrm>
        <a:off x="828673" y="283310"/>
        <a:ext cx="3924303" cy="395611"/>
      </dsp:txXfrm>
    </dsp:sp>
    <dsp:sp modelId="{6ABAE1E1-A425-4F83-A857-F4E5FAE831CD}">
      <dsp:nvSpPr>
        <dsp:cNvPr id="0" name=""/>
        <dsp:cNvSpPr/>
      </dsp:nvSpPr>
      <dsp:spPr>
        <a:xfrm>
          <a:off x="1767" y="845078"/>
          <a:ext cx="791222" cy="3956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Цель</a:t>
          </a:r>
        </a:p>
      </dsp:txBody>
      <dsp:txXfrm>
        <a:off x="1767" y="845078"/>
        <a:ext cx="791222" cy="395611"/>
      </dsp:txXfrm>
    </dsp:sp>
    <dsp:sp modelId="{CAD2CEF9-483A-42E7-8B70-A4106CD13902}">
      <dsp:nvSpPr>
        <dsp:cNvPr id="0" name=""/>
        <dsp:cNvSpPr/>
      </dsp:nvSpPr>
      <dsp:spPr>
        <a:xfrm>
          <a:off x="959145" y="845078"/>
          <a:ext cx="791222" cy="3956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Принципы</a:t>
          </a:r>
        </a:p>
      </dsp:txBody>
      <dsp:txXfrm>
        <a:off x="959145" y="845078"/>
        <a:ext cx="791222" cy="395611"/>
      </dsp:txXfrm>
    </dsp:sp>
    <dsp:sp modelId="{98CE10D5-0C64-4149-BF09-8FDE80BDBCD3}">
      <dsp:nvSpPr>
        <dsp:cNvPr id="0" name=""/>
        <dsp:cNvSpPr/>
      </dsp:nvSpPr>
      <dsp:spPr>
        <a:xfrm>
          <a:off x="1916524" y="845078"/>
          <a:ext cx="791222" cy="3956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Содержание</a:t>
          </a:r>
        </a:p>
      </dsp:txBody>
      <dsp:txXfrm>
        <a:off x="1916524" y="845078"/>
        <a:ext cx="791222" cy="395611"/>
      </dsp:txXfrm>
    </dsp:sp>
    <dsp:sp modelId="{6688A11D-3AF1-47A3-B5DB-D1DAF8B6BDB9}">
      <dsp:nvSpPr>
        <dsp:cNvPr id="0" name=""/>
        <dsp:cNvSpPr/>
      </dsp:nvSpPr>
      <dsp:spPr>
        <a:xfrm>
          <a:off x="2873903" y="845078"/>
          <a:ext cx="791222" cy="3956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Методы</a:t>
          </a:r>
        </a:p>
      </dsp:txBody>
      <dsp:txXfrm>
        <a:off x="2873903" y="845078"/>
        <a:ext cx="791222" cy="395611"/>
      </dsp:txXfrm>
    </dsp:sp>
    <dsp:sp modelId="{5B0F5B47-4DF7-488A-8EC3-B901A825F4ED}">
      <dsp:nvSpPr>
        <dsp:cNvPr id="0" name=""/>
        <dsp:cNvSpPr/>
      </dsp:nvSpPr>
      <dsp:spPr>
        <a:xfrm>
          <a:off x="3831282" y="845078"/>
          <a:ext cx="791222" cy="3956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Средства</a:t>
          </a:r>
        </a:p>
      </dsp:txBody>
      <dsp:txXfrm>
        <a:off x="3831282" y="845078"/>
        <a:ext cx="791222" cy="395611"/>
      </dsp:txXfrm>
    </dsp:sp>
    <dsp:sp modelId="{CB573505-859D-4A9B-AA66-5EAC85B10573}">
      <dsp:nvSpPr>
        <dsp:cNvPr id="0" name=""/>
        <dsp:cNvSpPr/>
      </dsp:nvSpPr>
      <dsp:spPr>
        <a:xfrm>
          <a:off x="4788660" y="845078"/>
          <a:ext cx="791222" cy="3956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Формы</a:t>
          </a:r>
        </a:p>
      </dsp:txBody>
      <dsp:txXfrm>
        <a:off x="4788660" y="845078"/>
        <a:ext cx="791222" cy="3956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2DFA5E-A9BC-46F9-9DA2-9CEED1205B2E}">
      <dsp:nvSpPr>
        <dsp:cNvPr id="0" name=""/>
        <dsp:cNvSpPr/>
      </dsp:nvSpPr>
      <dsp:spPr>
        <a:xfrm>
          <a:off x="2667000" y="398513"/>
          <a:ext cx="1688586" cy="167159"/>
        </a:xfrm>
        <a:custGeom>
          <a:avLst/>
          <a:gdLst/>
          <a:ahLst/>
          <a:cxnLst/>
          <a:rect l="0" t="0" r="0" b="0"/>
          <a:pathLst>
            <a:path>
              <a:moveTo>
                <a:pt x="0" y="0"/>
              </a:moveTo>
              <a:lnTo>
                <a:pt x="0" y="83579"/>
              </a:lnTo>
              <a:lnTo>
                <a:pt x="1688586" y="83579"/>
              </a:lnTo>
              <a:lnTo>
                <a:pt x="1688586" y="167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349986-7BF9-41B3-BECA-F0D05B5323E6}">
      <dsp:nvSpPr>
        <dsp:cNvPr id="0" name=""/>
        <dsp:cNvSpPr/>
      </dsp:nvSpPr>
      <dsp:spPr>
        <a:xfrm>
          <a:off x="2513304" y="398513"/>
          <a:ext cx="153695" cy="167159"/>
        </a:xfrm>
        <a:custGeom>
          <a:avLst/>
          <a:gdLst/>
          <a:ahLst/>
          <a:cxnLst/>
          <a:rect l="0" t="0" r="0" b="0"/>
          <a:pathLst>
            <a:path>
              <a:moveTo>
                <a:pt x="153695" y="0"/>
              </a:moveTo>
              <a:lnTo>
                <a:pt x="153695" y="83579"/>
              </a:lnTo>
              <a:lnTo>
                <a:pt x="0" y="83579"/>
              </a:lnTo>
              <a:lnTo>
                <a:pt x="0" y="167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09F5E9-2E59-467A-9B2F-28EE1DEC805F}">
      <dsp:nvSpPr>
        <dsp:cNvPr id="0" name=""/>
        <dsp:cNvSpPr/>
      </dsp:nvSpPr>
      <dsp:spPr>
        <a:xfrm>
          <a:off x="833291" y="398513"/>
          <a:ext cx="1833708" cy="167159"/>
        </a:xfrm>
        <a:custGeom>
          <a:avLst/>
          <a:gdLst/>
          <a:ahLst/>
          <a:cxnLst/>
          <a:rect l="0" t="0" r="0" b="0"/>
          <a:pathLst>
            <a:path>
              <a:moveTo>
                <a:pt x="1833708" y="0"/>
              </a:moveTo>
              <a:lnTo>
                <a:pt x="1833708" y="83579"/>
              </a:lnTo>
              <a:lnTo>
                <a:pt x="0" y="83579"/>
              </a:lnTo>
              <a:lnTo>
                <a:pt x="0" y="1671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B0897E-5D24-4D63-8F12-C6986DF005B2}">
      <dsp:nvSpPr>
        <dsp:cNvPr id="0" name=""/>
        <dsp:cNvSpPr/>
      </dsp:nvSpPr>
      <dsp:spPr>
        <a:xfrm>
          <a:off x="693004" y="514"/>
          <a:ext cx="3947990" cy="3979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Психологическая структурая структура</a:t>
          </a:r>
        </a:p>
      </dsp:txBody>
      <dsp:txXfrm>
        <a:off x="693004" y="514"/>
        <a:ext cx="3947990" cy="397998"/>
      </dsp:txXfrm>
    </dsp:sp>
    <dsp:sp modelId="{6ABAE1E1-A425-4F83-A857-F4E5FAE831CD}">
      <dsp:nvSpPr>
        <dsp:cNvPr id="0" name=""/>
        <dsp:cNvSpPr/>
      </dsp:nvSpPr>
      <dsp:spPr>
        <a:xfrm>
          <a:off x="46586" y="565673"/>
          <a:ext cx="1573409" cy="11144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t>ЦельПознавательные процессы (восприятие, мышление, осмысление,  запоминание, усвоение информации)</a:t>
          </a:r>
        </a:p>
      </dsp:txBody>
      <dsp:txXfrm>
        <a:off x="46586" y="565673"/>
        <a:ext cx="1573409" cy="1114444"/>
      </dsp:txXfrm>
    </dsp:sp>
    <dsp:sp modelId="{CAD2CEF9-483A-42E7-8B70-A4106CD13902}">
      <dsp:nvSpPr>
        <dsp:cNvPr id="0" name=""/>
        <dsp:cNvSpPr/>
      </dsp:nvSpPr>
      <dsp:spPr>
        <a:xfrm>
          <a:off x="1778582" y="565673"/>
          <a:ext cx="1469444" cy="13007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Мотивация учения </a:t>
          </a:r>
        </a:p>
        <a:p>
          <a:pPr lvl="0" algn="ctr" defTabSz="444500">
            <a:lnSpc>
              <a:spcPct val="90000"/>
            </a:lnSpc>
            <a:spcBef>
              <a:spcPct val="0"/>
            </a:spcBef>
            <a:spcAft>
              <a:spcPct val="35000"/>
            </a:spcAft>
          </a:pPr>
          <a:r>
            <a:rPr lang="ru-RU" sz="1000" kern="1200"/>
            <a:t>(проявление учащимися интересов , склонностей, мотивация учения, динамики эмоционального настроя)</a:t>
          </a:r>
        </a:p>
      </dsp:txBody>
      <dsp:txXfrm>
        <a:off x="1778582" y="565673"/>
        <a:ext cx="1469444" cy="1300712"/>
      </dsp:txXfrm>
    </dsp:sp>
    <dsp:sp modelId="{98CE10D5-0C64-4149-BF09-8FDE80BDBCD3}">
      <dsp:nvSpPr>
        <dsp:cNvPr id="0" name=""/>
        <dsp:cNvSpPr/>
      </dsp:nvSpPr>
      <dsp:spPr>
        <a:xfrm>
          <a:off x="3423759" y="565673"/>
          <a:ext cx="1863654" cy="1297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t>Напряжение</a:t>
          </a:r>
        </a:p>
        <a:p>
          <a:pPr lvl="0" algn="ctr" defTabSz="444500">
            <a:lnSpc>
              <a:spcPct val="90000"/>
            </a:lnSpc>
            <a:spcBef>
              <a:spcPct val="0"/>
            </a:spcBef>
            <a:spcAft>
              <a:spcPct val="35000"/>
            </a:spcAft>
          </a:pPr>
          <a:r>
            <a:rPr lang="ru-RU" sz="1000" kern="1200"/>
            <a:t>(подънмы и спады физического и нервно-психического напряжения, динамики, активности, работоспособности и утомления)</a:t>
          </a:r>
        </a:p>
      </dsp:txBody>
      <dsp:txXfrm>
        <a:off x="3423759" y="565673"/>
        <a:ext cx="1863654" cy="12979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B18CD-EEFB-48F8-9D03-DFD87450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10</Pages>
  <Words>1991</Words>
  <Characters>11352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 Windows</cp:lastModifiedBy>
  <cp:revision>4</cp:revision>
  <dcterms:created xsi:type="dcterms:W3CDTF">2021-05-15T15:48:00Z</dcterms:created>
  <dcterms:modified xsi:type="dcterms:W3CDTF">2021-05-15T18:17:00Z</dcterms:modified>
</cp:coreProperties>
</file>